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Arial"/>
          <w:color w:val="4F81BD" w:themeColor="accent1"/>
          <w:sz w:val="22"/>
          <w:szCs w:val="20"/>
        </w:rPr>
        <w:id w:val="548503297"/>
        <w:docPartObj>
          <w:docPartGallery w:val="Cover Pages"/>
          <w:docPartUnique/>
        </w:docPartObj>
      </w:sdtPr>
      <w:sdtEndPr>
        <w:rPr>
          <w:b/>
          <w:color w:val="auto"/>
        </w:rPr>
      </w:sdtEndPr>
      <w:sdtContent>
        <w:sdt>
          <w:sdtPr>
            <w:rPr>
              <w:rFonts w:asciiTheme="minorHAnsi" w:eastAsiaTheme="minorHAnsi" w:hAnsiTheme="minorHAnsi" w:cs="Arial"/>
              <w:sz w:val="22"/>
              <w:szCs w:val="20"/>
            </w:rPr>
            <w:id w:val="-340386306"/>
            <w:docPartObj>
              <w:docPartGallery w:val="Cover Pages"/>
              <w:docPartUnique/>
            </w:docPartObj>
          </w:sdtPr>
          <w:sdtEndPr>
            <w:rPr>
              <w:b/>
            </w:rPr>
          </w:sdtEndPr>
          <w:sdtContent>
            <w:p w14:paraId="04F893DB" w14:textId="3898E599" w:rsidR="00EC27C7" w:rsidRPr="00EE35D4" w:rsidRDefault="00703258" w:rsidP="008D58DF">
              <w:pPr>
                <w:pStyle w:val="TableText"/>
                <w:tabs>
                  <w:tab w:val="left" w:pos="2622"/>
                </w:tabs>
                <w:spacing w:before="0" w:after="0" w:line="360" w:lineRule="auto"/>
                <w:rPr>
                  <w:rFonts w:cs="Arial"/>
                  <w:szCs w:val="20"/>
                </w:rPr>
              </w:pPr>
              <w:r w:rsidRPr="00EE35D4">
                <w:rPr>
                  <w:rFonts w:eastAsiaTheme="minorHAnsi" w:cs="Arial"/>
                  <w:szCs w:val="20"/>
                </w:rPr>
                <w:tab/>
              </w:r>
            </w:p>
            <w:p w14:paraId="4F4CD9C0" w14:textId="77777777" w:rsidR="00EC27C7" w:rsidRPr="00EE35D4" w:rsidRDefault="00EC27C7" w:rsidP="008D58DF">
              <w:pPr>
                <w:pStyle w:val="Tabletext0"/>
                <w:spacing w:line="360" w:lineRule="auto"/>
                <w:jc w:val="center"/>
                <w:rPr>
                  <w:rFonts w:ascii="Arial" w:hAnsi="Arial" w:cs="Arial"/>
                  <w:b/>
                  <w:bCs/>
                  <w:color w:val="0F243E" w:themeColor="text2" w:themeShade="80"/>
                  <w:lang w:val="tr-TR"/>
                </w:rPr>
              </w:pPr>
              <w:bookmarkStart w:id="0" w:name="_Toc150666494"/>
              <w:bookmarkStart w:id="1" w:name="_Toc150674673"/>
              <w:bookmarkStart w:id="2" w:name="_Toc150675042"/>
              <w:bookmarkStart w:id="3" w:name="_Toc150835132"/>
              <w:bookmarkStart w:id="4" w:name="_Toc234991612"/>
              <w:bookmarkStart w:id="5" w:name="_Toc234992163"/>
              <w:bookmarkStart w:id="6" w:name="_Toc234991613"/>
              <w:bookmarkStart w:id="7" w:name="_Toc234992164"/>
            </w:p>
            <w:p w14:paraId="307C2ACF" w14:textId="77777777" w:rsidR="008C34FF" w:rsidRPr="00EE35D4" w:rsidRDefault="008C34FF" w:rsidP="008D58DF">
              <w:pPr>
                <w:pStyle w:val="Tabletext0"/>
                <w:spacing w:line="360" w:lineRule="auto"/>
                <w:jc w:val="center"/>
                <w:rPr>
                  <w:rFonts w:ascii="Arial" w:hAnsi="Arial" w:cs="Arial"/>
                  <w:b/>
                  <w:bCs/>
                  <w:color w:val="0F243E" w:themeColor="text2" w:themeShade="80"/>
                  <w:lang w:val="tr-TR"/>
                </w:rPr>
              </w:pPr>
            </w:p>
            <w:p w14:paraId="26832264" w14:textId="77777777" w:rsidR="008C34FF" w:rsidRDefault="008C34FF" w:rsidP="008D58DF">
              <w:pPr>
                <w:pStyle w:val="Tabletext0"/>
                <w:spacing w:line="360" w:lineRule="auto"/>
                <w:jc w:val="center"/>
                <w:rPr>
                  <w:rFonts w:ascii="Arial" w:hAnsi="Arial" w:cs="Arial"/>
                  <w:b/>
                  <w:bCs/>
                  <w:color w:val="0F243E" w:themeColor="text2" w:themeShade="80"/>
                  <w:lang w:val="tr-TR"/>
                </w:rPr>
              </w:pPr>
            </w:p>
            <w:p w14:paraId="61963C0C" w14:textId="77777777" w:rsidR="00691FAF" w:rsidRPr="00EE35D4" w:rsidRDefault="00691FAF" w:rsidP="008D58DF">
              <w:pPr>
                <w:pStyle w:val="Tabletext0"/>
                <w:spacing w:line="360" w:lineRule="auto"/>
                <w:jc w:val="center"/>
                <w:rPr>
                  <w:rFonts w:ascii="Arial" w:hAnsi="Arial" w:cs="Arial"/>
                  <w:b/>
                  <w:bCs/>
                  <w:color w:val="0F243E" w:themeColor="text2" w:themeShade="80"/>
                  <w:lang w:val="tr-TR"/>
                </w:rPr>
              </w:pPr>
            </w:p>
            <w:p w14:paraId="524A867F" w14:textId="2CED18BA" w:rsidR="00EC27C7" w:rsidRPr="00691FAF" w:rsidRDefault="00606B8A" w:rsidP="0042286E">
              <w:pPr>
                <w:pStyle w:val="Tabletext0"/>
                <w:spacing w:line="360" w:lineRule="auto"/>
                <w:jc w:val="center"/>
                <w:rPr>
                  <w:rFonts w:ascii="Arial" w:hAnsi="Arial" w:cs="Arial"/>
                  <w:b/>
                  <w:bCs/>
                  <w:color w:val="0F243E" w:themeColor="text2" w:themeShade="80"/>
                  <w:sz w:val="40"/>
                  <w:szCs w:val="32"/>
                  <w:lang w:val="tr-TR"/>
                </w:rPr>
              </w:pPr>
              <w:r w:rsidRPr="00606B8A">
                <w:rPr>
                  <w:rFonts w:ascii="Arial" w:hAnsi="Arial" w:cs="Arial"/>
                  <w:b/>
                  <w:bCs/>
                  <w:color w:val="0F243E" w:themeColor="text2" w:themeShade="80"/>
                  <w:sz w:val="40"/>
                  <w:szCs w:val="32"/>
                  <w:lang w:val="tr-TR"/>
                </w:rPr>
                <w:t xml:space="preserve">HİZMET YÖNETİMİ </w:t>
              </w:r>
              <w:r w:rsidR="005B636B" w:rsidRPr="00691FAF">
                <w:rPr>
                  <w:rFonts w:ascii="Arial" w:hAnsi="Arial" w:cs="Arial"/>
                  <w:b/>
                  <w:bCs/>
                  <w:color w:val="0F243E" w:themeColor="text2" w:themeShade="80"/>
                  <w:sz w:val="40"/>
                  <w:szCs w:val="32"/>
                  <w:lang w:val="tr-TR"/>
                </w:rPr>
                <w:t>DANIŞMANLIĞI</w:t>
              </w:r>
              <w:r w:rsidR="0042286E" w:rsidRPr="00691FAF">
                <w:rPr>
                  <w:rFonts w:ascii="Arial" w:hAnsi="Arial" w:cs="Arial"/>
                  <w:b/>
                  <w:bCs/>
                  <w:color w:val="0F243E" w:themeColor="text2" w:themeShade="80"/>
                  <w:sz w:val="40"/>
                  <w:szCs w:val="32"/>
                  <w:lang w:val="tr-TR"/>
                </w:rPr>
                <w:t xml:space="preserve"> </w:t>
              </w:r>
              <w:r w:rsidR="00EC27C7" w:rsidRPr="00691FAF">
                <w:rPr>
                  <w:rFonts w:ascii="Arial" w:hAnsi="Arial" w:cs="Arial"/>
                  <w:b/>
                  <w:bCs/>
                  <w:color w:val="0F243E" w:themeColor="text2" w:themeShade="80"/>
                  <w:sz w:val="40"/>
                  <w:szCs w:val="32"/>
                  <w:lang w:val="tr-TR"/>
                </w:rPr>
                <w:t>REHBERİ</w:t>
              </w:r>
            </w:p>
            <w:bookmarkEnd w:id="0"/>
            <w:bookmarkEnd w:id="1"/>
            <w:bookmarkEnd w:id="2"/>
            <w:bookmarkEnd w:id="3"/>
            <w:bookmarkEnd w:id="4"/>
            <w:bookmarkEnd w:id="5"/>
            <w:bookmarkEnd w:id="6"/>
            <w:bookmarkEnd w:id="7"/>
            <w:p w14:paraId="70E4EC95" w14:textId="30A6BD83" w:rsidR="008C34FF" w:rsidRPr="00EE35D4" w:rsidRDefault="006E021A" w:rsidP="008D58DF">
              <w:pPr>
                <w:pStyle w:val="Tabletext0"/>
                <w:spacing w:line="360" w:lineRule="auto"/>
                <w:jc w:val="center"/>
                <w:rPr>
                  <w:rFonts w:ascii="Arial" w:hAnsi="Arial" w:cs="Arial"/>
                  <w:bCs/>
                  <w:color w:val="0F243E" w:themeColor="text2" w:themeShade="80"/>
                  <w:lang w:val="tr-TR"/>
                </w:rPr>
              </w:pPr>
              <w:r>
                <w:rPr>
                  <w:rFonts w:ascii="Arial" w:hAnsi="Arial" w:cs="Arial"/>
                  <w:bCs/>
                  <w:noProof/>
                  <w:color w:val="0F243E" w:themeColor="text2" w:themeShade="80"/>
                  <w:lang w:val="tr-TR" w:eastAsia="tr-TR"/>
                </w:rPr>
                <w:drawing>
                  <wp:anchor distT="0" distB="0" distL="114300" distR="114300" simplePos="0" relativeHeight="251659264" behindDoc="0" locked="0" layoutInCell="1" allowOverlap="1" wp14:anchorId="07C1087C" wp14:editId="15AFFABE">
                    <wp:simplePos x="0" y="0"/>
                    <wp:positionH relativeFrom="page">
                      <wp:align>center</wp:align>
                    </wp:positionH>
                    <wp:positionV relativeFrom="page">
                      <wp:align>center</wp:align>
                    </wp:positionV>
                    <wp:extent cx="7740000" cy="6577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apor-arka5-05.png"/>
                            <pic:cNvPicPr/>
                          </pic:nvPicPr>
                          <pic:blipFill>
                            <a:blip r:embed="rId8">
                              <a:extLst>
                                <a:ext uri="{28A0092B-C50C-407E-A947-70E740481C1C}">
                                  <a14:useLocalDpi xmlns:a14="http://schemas.microsoft.com/office/drawing/2010/main" val="0"/>
                                </a:ext>
                              </a:extLst>
                            </a:blip>
                            <a:stretch>
                              <a:fillRect/>
                            </a:stretch>
                          </pic:blipFill>
                          <pic:spPr>
                            <a:xfrm>
                              <a:off x="0" y="0"/>
                              <a:ext cx="7740000" cy="6577200"/>
                            </a:xfrm>
                            <a:prstGeom prst="rect">
                              <a:avLst/>
                            </a:prstGeom>
                          </pic:spPr>
                        </pic:pic>
                      </a:graphicData>
                    </a:graphic>
                    <wp14:sizeRelH relativeFrom="margin">
                      <wp14:pctWidth>0</wp14:pctWidth>
                    </wp14:sizeRelH>
                    <wp14:sizeRelV relativeFrom="margin">
                      <wp14:pctHeight>0</wp14:pctHeight>
                    </wp14:sizeRelV>
                  </wp:anchor>
                </w:drawing>
              </w:r>
            </w:p>
            <w:p w14:paraId="1954F67C" w14:textId="77777777" w:rsidR="008C34FF" w:rsidRPr="00EE35D4" w:rsidRDefault="008C34FF" w:rsidP="008D58DF">
              <w:pPr>
                <w:spacing w:after="0" w:line="360" w:lineRule="auto"/>
                <w:jc w:val="center"/>
                <w:rPr>
                  <w:rFonts w:ascii="Arial" w:hAnsi="Arial" w:cs="Arial"/>
                  <w:sz w:val="20"/>
                  <w:szCs w:val="20"/>
                </w:rPr>
              </w:pPr>
            </w:p>
            <w:p w14:paraId="6B80AB51" w14:textId="77777777" w:rsidR="008C34FF" w:rsidRPr="00EE35D4" w:rsidRDefault="008C34FF" w:rsidP="008D58DF">
              <w:pPr>
                <w:spacing w:after="0" w:line="360" w:lineRule="auto"/>
                <w:rPr>
                  <w:rFonts w:ascii="Arial" w:hAnsi="Arial" w:cs="Arial"/>
                  <w:i/>
                  <w:color w:val="4D4D4D"/>
                  <w:sz w:val="20"/>
                  <w:szCs w:val="20"/>
                </w:rPr>
              </w:pPr>
            </w:p>
            <w:p w14:paraId="42392C13" w14:textId="77777777" w:rsidR="008C34FF" w:rsidRPr="00EE35D4" w:rsidRDefault="008C34FF" w:rsidP="008D58DF">
              <w:pPr>
                <w:spacing w:after="0" w:line="360" w:lineRule="auto"/>
                <w:rPr>
                  <w:rFonts w:ascii="Arial" w:hAnsi="Arial" w:cs="Arial"/>
                  <w:i/>
                  <w:color w:val="4D4D4D"/>
                  <w:sz w:val="20"/>
                  <w:szCs w:val="20"/>
                </w:rPr>
              </w:pPr>
            </w:p>
            <w:p w14:paraId="265CB33D" w14:textId="77777777" w:rsidR="008C34FF" w:rsidRPr="00EE35D4" w:rsidRDefault="008C34FF" w:rsidP="008D58DF">
              <w:pPr>
                <w:spacing w:after="0" w:line="360" w:lineRule="auto"/>
                <w:rPr>
                  <w:rFonts w:ascii="Arial" w:hAnsi="Arial" w:cs="Arial"/>
                  <w:i/>
                  <w:color w:val="4D4D4D"/>
                  <w:sz w:val="20"/>
                  <w:szCs w:val="20"/>
                </w:rPr>
              </w:pPr>
            </w:p>
            <w:p w14:paraId="4D54F8EF" w14:textId="77777777" w:rsidR="008C34FF" w:rsidRPr="00EE35D4" w:rsidRDefault="008C34FF" w:rsidP="008D58DF">
              <w:pPr>
                <w:spacing w:after="0" w:line="360" w:lineRule="auto"/>
                <w:rPr>
                  <w:rFonts w:ascii="Arial" w:hAnsi="Arial" w:cs="Arial"/>
                  <w:i/>
                  <w:color w:val="4D4D4D"/>
                  <w:sz w:val="20"/>
                  <w:szCs w:val="20"/>
                </w:rPr>
              </w:pPr>
            </w:p>
            <w:p w14:paraId="4FDED77E" w14:textId="77777777" w:rsidR="008C34FF" w:rsidRPr="00EE35D4" w:rsidRDefault="008C34FF" w:rsidP="008D58DF">
              <w:pPr>
                <w:spacing w:after="0" w:line="360" w:lineRule="auto"/>
                <w:rPr>
                  <w:rFonts w:ascii="Arial" w:hAnsi="Arial" w:cs="Arial"/>
                  <w:i/>
                  <w:color w:val="4D4D4D"/>
                  <w:sz w:val="20"/>
                  <w:szCs w:val="20"/>
                </w:rPr>
              </w:pPr>
            </w:p>
            <w:p w14:paraId="32FDE17A" w14:textId="77777777" w:rsidR="008C34FF" w:rsidRPr="00EE35D4" w:rsidRDefault="008C34FF" w:rsidP="008D58DF">
              <w:pPr>
                <w:spacing w:after="0" w:line="360" w:lineRule="auto"/>
                <w:rPr>
                  <w:rFonts w:ascii="Arial" w:hAnsi="Arial" w:cs="Arial"/>
                  <w:i/>
                  <w:color w:val="4D4D4D"/>
                  <w:sz w:val="20"/>
                  <w:szCs w:val="20"/>
                </w:rPr>
              </w:pPr>
            </w:p>
            <w:p w14:paraId="50BFE3F4" w14:textId="77777777" w:rsidR="008C34FF" w:rsidRPr="00EE35D4" w:rsidRDefault="008C34FF" w:rsidP="008D58DF">
              <w:pPr>
                <w:spacing w:after="0" w:line="360" w:lineRule="auto"/>
                <w:rPr>
                  <w:rFonts w:ascii="Arial" w:hAnsi="Arial" w:cs="Arial"/>
                  <w:i/>
                  <w:color w:val="4D4D4D"/>
                  <w:sz w:val="20"/>
                  <w:szCs w:val="20"/>
                </w:rPr>
              </w:pPr>
            </w:p>
            <w:p w14:paraId="6C98F14A" w14:textId="77777777" w:rsidR="008C34FF" w:rsidRPr="00EE35D4" w:rsidRDefault="008C34FF" w:rsidP="008D58DF">
              <w:pPr>
                <w:spacing w:after="0" w:line="360" w:lineRule="auto"/>
                <w:rPr>
                  <w:rFonts w:ascii="Arial" w:hAnsi="Arial" w:cs="Arial"/>
                  <w:i/>
                  <w:color w:val="4D4D4D"/>
                  <w:sz w:val="20"/>
                  <w:szCs w:val="20"/>
                </w:rPr>
              </w:pPr>
            </w:p>
            <w:p w14:paraId="426D8211" w14:textId="77777777" w:rsidR="008C34FF" w:rsidRPr="00EE35D4" w:rsidRDefault="008C34FF" w:rsidP="008D58DF">
              <w:pPr>
                <w:spacing w:after="0" w:line="360" w:lineRule="auto"/>
                <w:rPr>
                  <w:rFonts w:ascii="Arial" w:hAnsi="Arial" w:cs="Arial"/>
                  <w:i/>
                  <w:color w:val="4D4D4D"/>
                  <w:sz w:val="20"/>
                  <w:szCs w:val="20"/>
                </w:rPr>
              </w:pPr>
            </w:p>
            <w:p w14:paraId="7E23AC73" w14:textId="77777777" w:rsidR="008C34FF" w:rsidRPr="00EE35D4" w:rsidRDefault="008C34FF" w:rsidP="008D58DF">
              <w:pPr>
                <w:spacing w:after="0" w:line="360" w:lineRule="auto"/>
                <w:rPr>
                  <w:rFonts w:ascii="Arial" w:hAnsi="Arial" w:cs="Arial"/>
                  <w:i/>
                  <w:color w:val="4D4D4D"/>
                  <w:sz w:val="20"/>
                  <w:szCs w:val="20"/>
                </w:rPr>
              </w:pPr>
            </w:p>
            <w:p w14:paraId="399BB5A8" w14:textId="77777777" w:rsidR="008C34FF" w:rsidRPr="00EE35D4" w:rsidRDefault="008C34FF" w:rsidP="008D58DF">
              <w:pPr>
                <w:spacing w:after="0" w:line="360" w:lineRule="auto"/>
                <w:rPr>
                  <w:rFonts w:ascii="Arial" w:hAnsi="Arial" w:cs="Arial"/>
                  <w:i/>
                  <w:color w:val="4D4D4D"/>
                  <w:sz w:val="20"/>
                  <w:szCs w:val="20"/>
                </w:rPr>
              </w:pPr>
            </w:p>
            <w:p w14:paraId="2594CDDE" w14:textId="77777777" w:rsidR="008C34FF" w:rsidRPr="00EE35D4" w:rsidRDefault="008C34FF" w:rsidP="008D58DF">
              <w:pPr>
                <w:spacing w:after="0" w:line="360" w:lineRule="auto"/>
                <w:rPr>
                  <w:rFonts w:ascii="Arial" w:hAnsi="Arial" w:cs="Arial"/>
                  <w:i/>
                  <w:color w:val="4D4D4D"/>
                  <w:sz w:val="20"/>
                  <w:szCs w:val="20"/>
                </w:rPr>
              </w:pPr>
            </w:p>
            <w:p w14:paraId="58AA7D56" w14:textId="77777777" w:rsidR="008C34FF" w:rsidRPr="00EE35D4" w:rsidRDefault="008C34FF" w:rsidP="008D58DF">
              <w:pPr>
                <w:spacing w:after="0" w:line="360" w:lineRule="auto"/>
                <w:rPr>
                  <w:rFonts w:ascii="Arial" w:hAnsi="Arial" w:cs="Arial"/>
                  <w:i/>
                  <w:color w:val="4D4D4D"/>
                  <w:sz w:val="20"/>
                  <w:szCs w:val="20"/>
                </w:rPr>
              </w:pPr>
            </w:p>
            <w:p w14:paraId="1F973538" w14:textId="77777777" w:rsidR="008C34FF" w:rsidRPr="00EE35D4" w:rsidRDefault="008C34FF" w:rsidP="008D58DF">
              <w:pPr>
                <w:spacing w:after="0" w:line="360" w:lineRule="auto"/>
                <w:rPr>
                  <w:rFonts w:ascii="Arial" w:hAnsi="Arial" w:cs="Arial"/>
                  <w:i/>
                  <w:color w:val="4D4D4D"/>
                  <w:sz w:val="20"/>
                  <w:szCs w:val="20"/>
                </w:rPr>
              </w:pPr>
            </w:p>
            <w:p w14:paraId="06E16B2E" w14:textId="77777777" w:rsidR="008C34FF" w:rsidRPr="00EE35D4" w:rsidRDefault="008C34FF" w:rsidP="008D58DF">
              <w:pPr>
                <w:spacing w:after="0" w:line="360" w:lineRule="auto"/>
                <w:rPr>
                  <w:rFonts w:ascii="Arial" w:hAnsi="Arial" w:cs="Arial"/>
                  <w:i/>
                  <w:color w:val="4D4D4D"/>
                  <w:sz w:val="20"/>
                  <w:szCs w:val="20"/>
                </w:rPr>
              </w:pPr>
            </w:p>
            <w:p w14:paraId="10D98247" w14:textId="77777777" w:rsidR="008C34FF" w:rsidRPr="00EE35D4" w:rsidRDefault="008C34FF" w:rsidP="008D58DF">
              <w:pPr>
                <w:spacing w:after="0" w:line="360" w:lineRule="auto"/>
                <w:rPr>
                  <w:rFonts w:ascii="Arial" w:hAnsi="Arial" w:cs="Arial"/>
                  <w:i/>
                  <w:color w:val="4D4D4D"/>
                  <w:sz w:val="20"/>
                  <w:szCs w:val="20"/>
                </w:rPr>
              </w:pPr>
            </w:p>
            <w:p w14:paraId="0367AAF9" w14:textId="77777777" w:rsidR="008C34FF" w:rsidRPr="00EE35D4" w:rsidRDefault="008C34FF" w:rsidP="008D58DF">
              <w:pPr>
                <w:spacing w:after="0" w:line="360" w:lineRule="auto"/>
                <w:rPr>
                  <w:rFonts w:ascii="Arial" w:hAnsi="Arial" w:cs="Arial"/>
                  <w:i/>
                  <w:color w:val="4D4D4D"/>
                  <w:sz w:val="20"/>
                  <w:szCs w:val="20"/>
                </w:rPr>
              </w:pPr>
            </w:p>
            <w:p w14:paraId="3B16C961" w14:textId="77777777" w:rsidR="008C34FF" w:rsidRPr="00EE35D4" w:rsidRDefault="008C34FF" w:rsidP="008D58DF">
              <w:pPr>
                <w:spacing w:after="0" w:line="360" w:lineRule="auto"/>
                <w:rPr>
                  <w:rFonts w:ascii="Arial" w:hAnsi="Arial" w:cs="Arial"/>
                  <w:i/>
                  <w:color w:val="4D4D4D"/>
                  <w:sz w:val="20"/>
                  <w:szCs w:val="20"/>
                </w:rPr>
              </w:pPr>
            </w:p>
            <w:p w14:paraId="74386D8B" w14:textId="77777777" w:rsidR="008C34FF" w:rsidRPr="00EE35D4" w:rsidRDefault="008C34FF" w:rsidP="008D58DF">
              <w:pPr>
                <w:spacing w:after="0" w:line="360" w:lineRule="auto"/>
                <w:rPr>
                  <w:rFonts w:ascii="Arial" w:hAnsi="Arial" w:cs="Arial"/>
                  <w:i/>
                  <w:color w:val="4D4D4D"/>
                  <w:sz w:val="20"/>
                  <w:szCs w:val="20"/>
                </w:rPr>
              </w:pPr>
            </w:p>
            <w:p w14:paraId="33CF6F7F" w14:textId="77777777" w:rsidR="008C34FF" w:rsidRPr="00EE35D4" w:rsidRDefault="008C34FF" w:rsidP="008D58DF">
              <w:pPr>
                <w:spacing w:after="0" w:line="360" w:lineRule="auto"/>
                <w:rPr>
                  <w:rFonts w:ascii="Arial" w:hAnsi="Arial" w:cs="Arial"/>
                  <w:i/>
                  <w:color w:val="4D4D4D"/>
                  <w:sz w:val="20"/>
                  <w:szCs w:val="20"/>
                </w:rPr>
              </w:pPr>
            </w:p>
            <w:p w14:paraId="37F53AAC" w14:textId="77777777" w:rsidR="008C34FF" w:rsidRPr="00EE35D4" w:rsidRDefault="008C34FF" w:rsidP="008D58DF">
              <w:pPr>
                <w:spacing w:after="0" w:line="360" w:lineRule="auto"/>
                <w:rPr>
                  <w:rFonts w:ascii="Arial" w:hAnsi="Arial" w:cs="Arial"/>
                  <w:i/>
                  <w:color w:val="4D4D4D"/>
                  <w:sz w:val="20"/>
                  <w:szCs w:val="20"/>
                </w:rPr>
              </w:pPr>
            </w:p>
            <w:p w14:paraId="55D8A2AA" w14:textId="77777777" w:rsidR="008C34FF" w:rsidRPr="00EE35D4" w:rsidRDefault="008C34FF" w:rsidP="008D58DF">
              <w:pPr>
                <w:spacing w:after="0" w:line="360" w:lineRule="auto"/>
                <w:rPr>
                  <w:rFonts w:ascii="Arial" w:hAnsi="Arial" w:cs="Arial"/>
                  <w:i/>
                  <w:color w:val="4D4D4D"/>
                  <w:sz w:val="20"/>
                  <w:szCs w:val="20"/>
                </w:rPr>
              </w:pPr>
            </w:p>
            <w:p w14:paraId="72E526DA" w14:textId="77777777" w:rsidR="008C34FF" w:rsidRPr="00EE35D4" w:rsidRDefault="008C34FF" w:rsidP="008D58DF">
              <w:pPr>
                <w:spacing w:after="0" w:line="360" w:lineRule="auto"/>
                <w:rPr>
                  <w:rFonts w:ascii="Arial" w:hAnsi="Arial" w:cs="Arial"/>
                  <w:i/>
                  <w:color w:val="4D4D4D"/>
                  <w:sz w:val="20"/>
                  <w:szCs w:val="20"/>
                </w:rPr>
              </w:pPr>
            </w:p>
            <w:p w14:paraId="5C1063E4" w14:textId="77777777" w:rsidR="008C34FF" w:rsidRPr="00EE35D4" w:rsidRDefault="008C34FF" w:rsidP="008D58DF">
              <w:pPr>
                <w:spacing w:after="0" w:line="360" w:lineRule="auto"/>
                <w:rPr>
                  <w:rFonts w:ascii="Arial" w:hAnsi="Arial" w:cs="Arial"/>
                  <w:i/>
                  <w:color w:val="4D4D4D"/>
                  <w:sz w:val="20"/>
                  <w:szCs w:val="20"/>
                </w:rPr>
              </w:pPr>
            </w:p>
            <w:p w14:paraId="7BD514D7" w14:textId="77777777" w:rsidR="008C34FF" w:rsidRPr="00EE35D4" w:rsidRDefault="008C34FF" w:rsidP="008D58DF">
              <w:pPr>
                <w:spacing w:after="0" w:line="360" w:lineRule="auto"/>
                <w:rPr>
                  <w:rFonts w:ascii="Arial" w:hAnsi="Arial" w:cs="Arial"/>
                  <w:i/>
                  <w:color w:val="4D4D4D"/>
                  <w:sz w:val="20"/>
                  <w:szCs w:val="20"/>
                </w:rPr>
              </w:pPr>
            </w:p>
            <w:p w14:paraId="388D7557" w14:textId="77777777" w:rsidR="008C34FF" w:rsidRPr="00EE35D4" w:rsidRDefault="008C34FF" w:rsidP="008D58DF">
              <w:pPr>
                <w:spacing w:after="0" w:line="360" w:lineRule="auto"/>
                <w:rPr>
                  <w:rFonts w:ascii="Arial" w:hAnsi="Arial" w:cs="Arial"/>
                  <w:i/>
                  <w:color w:val="4D4D4D"/>
                  <w:sz w:val="20"/>
                  <w:szCs w:val="20"/>
                </w:rPr>
              </w:pPr>
            </w:p>
            <w:p w14:paraId="6CD2FEF1" w14:textId="3CB3CA63" w:rsidR="00703258" w:rsidRPr="00EE35D4" w:rsidRDefault="00691FAF" w:rsidP="008D58DF">
              <w:pPr>
                <w:spacing w:after="0" w:line="360" w:lineRule="auto"/>
                <w:rPr>
                  <w:rFonts w:ascii="Arial" w:hAnsi="Arial" w:cs="Arial"/>
                  <w:i/>
                  <w:color w:val="4D4D4D"/>
                  <w:sz w:val="20"/>
                  <w:szCs w:val="20"/>
                </w:rPr>
              </w:pPr>
              <w:r>
                <w:rPr>
                  <w:rFonts w:ascii="Arial" w:hAnsi="Arial" w:cs="Arial"/>
                  <w:i/>
                  <w:noProof/>
                  <w:color w:val="4D4D4D"/>
                  <w:sz w:val="20"/>
                  <w:szCs w:val="20"/>
                  <w:lang w:eastAsia="tr-TR"/>
                </w:rPr>
                <w:drawing>
                  <wp:anchor distT="0" distB="0" distL="114300" distR="114300" simplePos="0" relativeHeight="251657216" behindDoc="0" locked="0" layoutInCell="1" allowOverlap="1" wp14:anchorId="5868152D" wp14:editId="40DB74D0">
                    <wp:simplePos x="0" y="0"/>
                    <wp:positionH relativeFrom="page">
                      <wp:align>center</wp:align>
                    </wp:positionH>
                    <wp:positionV relativeFrom="page">
                      <wp:posOffset>8281035</wp:posOffset>
                    </wp:positionV>
                    <wp:extent cx="766800" cy="903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6800" cy="903600"/>
                            </a:xfrm>
                            <a:prstGeom prst="rect">
                              <a:avLst/>
                            </a:prstGeom>
                          </pic:spPr>
                        </pic:pic>
                      </a:graphicData>
                    </a:graphic>
                    <wp14:sizeRelH relativeFrom="margin">
                      <wp14:pctWidth>0</wp14:pctWidth>
                    </wp14:sizeRelH>
                    <wp14:sizeRelV relativeFrom="margin">
                      <wp14:pctHeight>0</wp14:pctHeight>
                    </wp14:sizeRelV>
                  </wp:anchor>
                </w:drawing>
              </w:r>
            </w:p>
            <w:p w14:paraId="758B50B8" w14:textId="77777777" w:rsidR="00703258" w:rsidRPr="00EE35D4" w:rsidRDefault="00703258" w:rsidP="008D58DF">
              <w:pPr>
                <w:spacing w:after="0" w:line="360" w:lineRule="auto"/>
                <w:rPr>
                  <w:rFonts w:ascii="Arial" w:hAnsi="Arial" w:cs="Arial"/>
                  <w:i/>
                  <w:color w:val="4D4D4D"/>
                  <w:sz w:val="20"/>
                  <w:szCs w:val="20"/>
                </w:rPr>
              </w:pPr>
            </w:p>
            <w:p w14:paraId="04F62033" w14:textId="77777777" w:rsidR="00703258" w:rsidRPr="00EE35D4" w:rsidRDefault="00703258" w:rsidP="008D58DF">
              <w:pPr>
                <w:spacing w:after="0" w:line="360" w:lineRule="auto"/>
                <w:rPr>
                  <w:rFonts w:ascii="Arial" w:hAnsi="Arial" w:cs="Arial"/>
                  <w:b/>
                  <w:bCs/>
                  <w:color w:val="0F243E" w:themeColor="text2" w:themeShade="80"/>
                  <w:sz w:val="20"/>
                  <w:szCs w:val="20"/>
                </w:rPr>
              </w:pPr>
            </w:p>
            <w:p w14:paraId="713DEC03" w14:textId="405A9F35" w:rsidR="00703258" w:rsidRPr="00EE35D4" w:rsidRDefault="00703258" w:rsidP="008D58DF">
              <w:pPr>
                <w:tabs>
                  <w:tab w:val="left" w:pos="1277"/>
                </w:tabs>
                <w:spacing w:after="0" w:line="360" w:lineRule="auto"/>
                <w:rPr>
                  <w:rFonts w:ascii="Arial" w:hAnsi="Arial" w:cs="Arial"/>
                  <w:bCs/>
                  <w:color w:val="0F243E" w:themeColor="text2" w:themeShade="80"/>
                  <w:sz w:val="20"/>
                  <w:szCs w:val="20"/>
                </w:rPr>
              </w:pPr>
              <w:r w:rsidRPr="00EE35D4">
                <w:rPr>
                  <w:rFonts w:ascii="Arial" w:hAnsi="Arial" w:cs="Arial"/>
                  <w:bCs/>
                  <w:color w:val="0F243E" w:themeColor="text2" w:themeShade="80"/>
                  <w:sz w:val="20"/>
                  <w:szCs w:val="20"/>
                </w:rPr>
                <w:tab/>
              </w:r>
            </w:p>
            <w:p w14:paraId="6F9A7836" w14:textId="77777777" w:rsidR="00703258" w:rsidRPr="00EE35D4" w:rsidRDefault="00703258" w:rsidP="008D58DF">
              <w:pPr>
                <w:tabs>
                  <w:tab w:val="left" w:pos="1277"/>
                </w:tabs>
                <w:spacing w:after="0" w:line="360" w:lineRule="auto"/>
                <w:rPr>
                  <w:rFonts w:ascii="Arial" w:hAnsi="Arial" w:cs="Arial"/>
                  <w:bCs/>
                  <w:color w:val="0F243E" w:themeColor="text2" w:themeShade="80"/>
                  <w:sz w:val="20"/>
                  <w:szCs w:val="20"/>
                </w:rPr>
              </w:pPr>
            </w:p>
            <w:p w14:paraId="1402A628" w14:textId="77777777" w:rsidR="00703258" w:rsidRPr="00EE35D4" w:rsidRDefault="00703258" w:rsidP="008D58DF">
              <w:pPr>
                <w:tabs>
                  <w:tab w:val="left" w:pos="1277"/>
                </w:tabs>
                <w:spacing w:after="0" w:line="360" w:lineRule="auto"/>
                <w:rPr>
                  <w:rFonts w:ascii="Arial" w:hAnsi="Arial" w:cs="Arial"/>
                  <w:bCs/>
                  <w:color w:val="0F243E" w:themeColor="text2" w:themeShade="80"/>
                  <w:sz w:val="20"/>
                  <w:szCs w:val="20"/>
                </w:rPr>
              </w:pPr>
            </w:p>
            <w:p w14:paraId="535D4720" w14:textId="7C4C1E45" w:rsidR="00703258" w:rsidRPr="00EE35D4" w:rsidRDefault="008C34FF" w:rsidP="008D58DF">
              <w:pPr>
                <w:spacing w:before="160" w:after="0" w:line="360" w:lineRule="auto"/>
                <w:jc w:val="center"/>
                <w:rPr>
                  <w:rFonts w:ascii="Arial" w:hAnsi="Arial" w:cs="Arial"/>
                  <w:b/>
                  <w:bCs/>
                  <w:color w:val="0F243E" w:themeColor="text2" w:themeShade="80"/>
                  <w:sz w:val="20"/>
                  <w:szCs w:val="20"/>
                </w:rPr>
              </w:pPr>
              <w:r w:rsidRPr="00EE35D4">
                <w:rPr>
                  <w:rFonts w:ascii="Arial" w:hAnsi="Arial" w:cs="Arial"/>
                  <w:b/>
                  <w:bCs/>
                  <w:color w:val="0F243E" w:themeColor="text2" w:themeShade="80"/>
                  <w:sz w:val="20"/>
                  <w:szCs w:val="20"/>
                </w:rPr>
                <w:t xml:space="preserve">Taslak Sürüm / </w:t>
              </w:r>
              <w:r w:rsidR="00606B8A">
                <w:rPr>
                  <w:rFonts w:ascii="Arial" w:hAnsi="Arial" w:cs="Arial"/>
                  <w:b/>
                  <w:bCs/>
                  <w:color w:val="0F243E" w:themeColor="text2" w:themeShade="80"/>
                  <w:sz w:val="20"/>
                  <w:szCs w:val="20"/>
                </w:rPr>
                <w:t>Ocak 2017</w:t>
              </w:r>
            </w:p>
            <w:p w14:paraId="43A35A7B" w14:textId="77777777" w:rsidR="00703258" w:rsidRPr="00EE35D4" w:rsidRDefault="00703258" w:rsidP="008D58DF">
              <w:pPr>
                <w:spacing w:after="0" w:line="360" w:lineRule="auto"/>
                <w:jc w:val="center"/>
                <w:rPr>
                  <w:rFonts w:ascii="Arial" w:hAnsi="Arial" w:cs="Arial"/>
                  <w:b/>
                  <w:sz w:val="20"/>
                  <w:szCs w:val="20"/>
                </w:rPr>
                <w:sectPr w:rsidR="00703258" w:rsidRPr="00EE35D4" w:rsidSect="00691FAF">
                  <w:headerReference w:type="default" r:id="rId10"/>
                  <w:footerReference w:type="default" r:id="rId11"/>
                  <w:footerReference w:type="first" r:id="rId12"/>
                  <w:pgSz w:w="11906" w:h="16838"/>
                  <w:pgMar w:top="862" w:right="862" w:bottom="862" w:left="862" w:header="709" w:footer="198" w:gutter="284"/>
                  <w:pgNumType w:start="0"/>
                  <w:cols w:space="708"/>
                  <w:titlePg/>
                  <w:docGrid w:linePitch="360"/>
                </w:sectPr>
              </w:pPr>
            </w:p>
            <w:p w14:paraId="5551BB79" w14:textId="14C0CDC9" w:rsidR="00EC27C7" w:rsidRPr="00EE35D4" w:rsidRDefault="0067586E" w:rsidP="008D58DF">
              <w:pPr>
                <w:spacing w:after="0" w:line="360" w:lineRule="auto"/>
                <w:jc w:val="center"/>
                <w:rPr>
                  <w:rFonts w:ascii="Arial" w:hAnsi="Arial" w:cs="Arial"/>
                  <w:b/>
                  <w:sz w:val="20"/>
                  <w:szCs w:val="20"/>
                </w:rPr>
              </w:pPr>
            </w:p>
          </w:sdtContent>
        </w:sdt>
      </w:sdtContent>
    </w:sdt>
    <w:p w14:paraId="0BD0C740" w14:textId="5BEEB94D" w:rsidR="00606B8A" w:rsidRDefault="00B96240" w:rsidP="0052644E">
      <w:pPr>
        <w:pStyle w:val="Heading1"/>
        <w:numPr>
          <w:ilvl w:val="0"/>
          <w:numId w:val="2"/>
        </w:numPr>
        <w:rPr>
          <w:rFonts w:asciiTheme="minorHAnsi" w:hAnsiTheme="minorHAnsi" w:cstheme="minorHAnsi"/>
          <w:color w:val="4F81BD" w:themeColor="accent1"/>
          <w:sz w:val="26"/>
          <w:szCs w:val="26"/>
        </w:rPr>
      </w:pPr>
      <w:bookmarkStart w:id="8" w:name="_Toc468098379"/>
      <w:r w:rsidRPr="00EE35D4">
        <w:rPr>
          <w:rFonts w:ascii="Arial" w:hAnsi="Arial" w:cs="Arial"/>
          <w:color w:val="4F81BD" w:themeColor="accent1"/>
          <w:sz w:val="24"/>
          <w:szCs w:val="20"/>
        </w:rPr>
        <w:lastRenderedPageBreak/>
        <w:t>KAPSAM VE AMAÇ</w:t>
      </w:r>
      <w:bookmarkEnd w:id="8"/>
      <w:r w:rsidR="00606B8A" w:rsidRPr="00606B8A">
        <w:rPr>
          <w:rFonts w:asciiTheme="minorHAnsi" w:hAnsiTheme="minorHAnsi" w:cstheme="minorHAnsi"/>
          <w:color w:val="4F81BD" w:themeColor="accent1"/>
          <w:sz w:val="26"/>
          <w:szCs w:val="26"/>
        </w:rPr>
        <w:t xml:space="preserve"> </w:t>
      </w:r>
    </w:p>
    <w:p w14:paraId="63789B58" w14:textId="77777777" w:rsidR="00606B8A" w:rsidRPr="00F213FE" w:rsidRDefault="00606B8A" w:rsidP="0052644E">
      <w:pPr>
        <w:pStyle w:val="Heading2"/>
        <w:numPr>
          <w:ilvl w:val="1"/>
          <w:numId w:val="2"/>
        </w:numPr>
        <w:spacing w:line="360" w:lineRule="auto"/>
        <w:ind w:left="716"/>
        <w:jc w:val="both"/>
        <w:rPr>
          <w:rFonts w:ascii="Arial" w:hAnsi="Arial" w:cs="Arial"/>
          <w:color w:val="auto"/>
          <w:sz w:val="22"/>
          <w:szCs w:val="20"/>
        </w:rPr>
      </w:pPr>
      <w:r w:rsidRPr="00A61695">
        <w:rPr>
          <w:rFonts w:ascii="Arial" w:hAnsi="Arial" w:cs="Arial"/>
          <w:color w:val="auto"/>
          <w:sz w:val="22"/>
          <w:szCs w:val="20"/>
        </w:rPr>
        <w:t xml:space="preserve">Hizmet Yönetimi Danışmanlığı </w:t>
      </w:r>
      <w:r w:rsidRPr="00F213FE">
        <w:rPr>
          <w:rFonts w:ascii="Arial" w:hAnsi="Arial" w:cs="Arial"/>
          <w:color w:val="auto"/>
          <w:sz w:val="22"/>
          <w:szCs w:val="20"/>
        </w:rPr>
        <w:t>yatırım türü nedir?</w:t>
      </w:r>
    </w:p>
    <w:p w14:paraId="24EC688B" w14:textId="03002665" w:rsidR="00606B8A" w:rsidRPr="00533072" w:rsidRDefault="003B1289" w:rsidP="00606B8A">
      <w:pPr>
        <w:spacing w:before="240" w:line="360" w:lineRule="auto"/>
        <w:jc w:val="both"/>
        <w:rPr>
          <w:rFonts w:ascii="Arial" w:hAnsi="Arial" w:cs="Arial"/>
          <w:sz w:val="20"/>
          <w:szCs w:val="18"/>
          <w:shd w:val="clear" w:color="auto" w:fill="FFFFFF"/>
        </w:rPr>
      </w:pPr>
      <w:r w:rsidRPr="003B1289">
        <w:rPr>
          <w:rFonts w:ascii="Arial" w:hAnsi="Arial" w:cs="Arial"/>
          <w:sz w:val="20"/>
          <w:szCs w:val="18"/>
          <w:shd w:val="clear" w:color="auto" w:fill="FFFFFF"/>
        </w:rPr>
        <w:t xml:space="preserve">Bu rehber;  </w:t>
      </w:r>
      <w:r w:rsidRPr="00533072">
        <w:rPr>
          <w:rFonts w:ascii="Arial" w:hAnsi="Arial" w:cs="Arial"/>
          <w:sz w:val="20"/>
          <w:szCs w:val="18"/>
          <w:shd w:val="clear" w:color="auto" w:fill="FFFFFF"/>
        </w:rPr>
        <w:t>Bilgi Teknolojileri</w:t>
      </w:r>
      <w:r w:rsidRPr="003B1289">
        <w:rPr>
          <w:rFonts w:ascii="Arial" w:hAnsi="Arial" w:cs="Arial"/>
          <w:sz w:val="20"/>
          <w:szCs w:val="18"/>
          <w:shd w:val="clear" w:color="auto" w:fill="FFFFFF"/>
        </w:rPr>
        <w:t xml:space="preserve"> Hizmet Yönetim Sistemi (HYS) kurulum çalışmalarının yapılması veya mevcut süreçlerin iyileştirilmesi, fark analizi, belgelendirme denetimi hazırlığı konularına ilişkin danışmanlık hizmetinin alınmasını kapsamaktadır.</w:t>
      </w:r>
      <w:r>
        <w:rPr>
          <w:rFonts w:ascii="Arial" w:hAnsi="Arial" w:cs="Arial"/>
          <w:sz w:val="20"/>
          <w:szCs w:val="18"/>
          <w:shd w:val="clear" w:color="auto" w:fill="FFFFFF"/>
        </w:rPr>
        <w:t xml:space="preserve"> </w:t>
      </w:r>
      <w:proofErr w:type="gramStart"/>
      <w:r w:rsidR="00110109">
        <w:rPr>
          <w:rFonts w:ascii="Arial" w:hAnsi="Arial" w:cs="Arial"/>
          <w:sz w:val="20"/>
          <w:szCs w:val="18"/>
          <w:shd w:val="clear" w:color="auto" w:fill="FFFFFF"/>
        </w:rPr>
        <w:t xml:space="preserve">Hizmet Yönetim Sistemi kurulumuna yönelik bir standart olan </w:t>
      </w:r>
      <w:r w:rsidR="00110109" w:rsidRPr="00533072">
        <w:rPr>
          <w:rFonts w:ascii="Arial" w:hAnsi="Arial" w:cs="Arial"/>
          <w:sz w:val="20"/>
          <w:szCs w:val="18"/>
          <w:shd w:val="clear" w:color="auto" w:fill="FFFFFF"/>
        </w:rPr>
        <w:t xml:space="preserve">ISO 20000 Bilgi Teknolojileri Hizmet Yönetim Sistemi </w:t>
      </w:r>
      <w:r w:rsidR="00110109">
        <w:rPr>
          <w:rFonts w:ascii="Arial" w:hAnsi="Arial" w:cs="Arial"/>
          <w:sz w:val="20"/>
          <w:szCs w:val="18"/>
          <w:shd w:val="clear" w:color="auto" w:fill="FFFFFF"/>
        </w:rPr>
        <w:t xml:space="preserve">(HYS) </w:t>
      </w:r>
      <w:proofErr w:type="spellStart"/>
      <w:r w:rsidR="00110109">
        <w:rPr>
          <w:rFonts w:ascii="Arial" w:hAnsi="Arial" w:cs="Arial"/>
          <w:sz w:val="20"/>
          <w:szCs w:val="18"/>
          <w:shd w:val="clear" w:color="auto" w:fill="FFFFFF"/>
        </w:rPr>
        <w:t>Standardı’nda</w:t>
      </w:r>
      <w:proofErr w:type="spellEnd"/>
      <w:r w:rsidR="00110109">
        <w:rPr>
          <w:rFonts w:ascii="Arial" w:hAnsi="Arial" w:cs="Arial"/>
          <w:sz w:val="20"/>
          <w:szCs w:val="18"/>
          <w:shd w:val="clear" w:color="auto" w:fill="FFFFFF"/>
        </w:rPr>
        <w:t xml:space="preserve"> </w:t>
      </w:r>
      <w:r w:rsidR="00606B8A" w:rsidRPr="00533072">
        <w:rPr>
          <w:rFonts w:ascii="Arial" w:hAnsi="Arial" w:cs="Arial"/>
          <w:sz w:val="20"/>
          <w:szCs w:val="18"/>
          <w:shd w:val="clear" w:color="auto" w:fill="FFFFFF"/>
        </w:rPr>
        <w:t>B</w:t>
      </w:r>
      <w:r>
        <w:rPr>
          <w:rFonts w:ascii="Arial" w:hAnsi="Arial" w:cs="Arial"/>
          <w:sz w:val="20"/>
          <w:szCs w:val="18"/>
          <w:shd w:val="clear" w:color="auto" w:fill="FFFFFF"/>
        </w:rPr>
        <w:t>ilgi T</w:t>
      </w:r>
      <w:r w:rsidR="00606B8A" w:rsidRPr="00533072">
        <w:rPr>
          <w:rFonts w:ascii="Arial" w:hAnsi="Arial" w:cs="Arial"/>
          <w:sz w:val="20"/>
          <w:szCs w:val="18"/>
          <w:shd w:val="clear" w:color="auto" w:fill="FFFFFF"/>
        </w:rPr>
        <w:t>eknolojileri hizmeti sunan kamu kurumlarının veya birimlerinin, iç ve dış müşterilerinin beklentilerini karşılayabilmeleri, durumlarını ve performanslarını sürekli iyileştirme ve geliştirmeleri, ilgili operasyonlarını yönetmelerinde ve hizmet vermelerinde hangi yöntemleri uygulayacakları, nasıl uygulay</w:t>
      </w:r>
      <w:r w:rsidR="00110109">
        <w:rPr>
          <w:rFonts w:ascii="Arial" w:hAnsi="Arial" w:cs="Arial"/>
          <w:sz w:val="20"/>
          <w:szCs w:val="18"/>
          <w:shd w:val="clear" w:color="auto" w:fill="FFFFFF"/>
        </w:rPr>
        <w:t>acakları konularında bilgi yer almaktadır.</w:t>
      </w:r>
      <w:r w:rsidR="00606B8A" w:rsidRPr="00533072">
        <w:rPr>
          <w:rFonts w:ascii="Arial" w:hAnsi="Arial" w:cs="Arial"/>
          <w:sz w:val="20"/>
          <w:szCs w:val="18"/>
          <w:shd w:val="clear" w:color="auto" w:fill="FFFFFF"/>
        </w:rPr>
        <w:t xml:space="preserve"> </w:t>
      </w:r>
      <w:proofErr w:type="gramEnd"/>
    </w:p>
    <w:p w14:paraId="1C7373B7" w14:textId="77777777" w:rsidR="00606B8A" w:rsidRPr="00533072" w:rsidRDefault="00606B8A" w:rsidP="0052644E">
      <w:pPr>
        <w:pStyle w:val="Heading2"/>
        <w:numPr>
          <w:ilvl w:val="1"/>
          <w:numId w:val="2"/>
        </w:numPr>
        <w:spacing w:line="360" w:lineRule="auto"/>
        <w:ind w:left="716"/>
        <w:jc w:val="both"/>
        <w:rPr>
          <w:rFonts w:ascii="Arial" w:hAnsi="Arial" w:cs="Arial"/>
          <w:color w:val="auto"/>
          <w:sz w:val="22"/>
          <w:szCs w:val="20"/>
        </w:rPr>
      </w:pPr>
      <w:r>
        <w:rPr>
          <w:rFonts w:ascii="Arial" w:hAnsi="Arial" w:cs="Arial"/>
          <w:color w:val="auto"/>
          <w:sz w:val="22"/>
          <w:szCs w:val="20"/>
        </w:rPr>
        <w:t xml:space="preserve"> </w:t>
      </w:r>
      <w:r w:rsidRPr="00D63E36">
        <w:rPr>
          <w:rFonts w:ascii="Arial" w:hAnsi="Arial" w:cs="Arial"/>
          <w:color w:val="auto"/>
          <w:sz w:val="22"/>
          <w:szCs w:val="20"/>
        </w:rPr>
        <w:t xml:space="preserve">Bilgi Teknolojileri Hizmet Yönetim Sistemi'ne </w:t>
      </w:r>
      <w:r>
        <w:rPr>
          <w:rFonts w:ascii="Arial" w:hAnsi="Arial" w:cs="Arial"/>
          <w:color w:val="auto"/>
          <w:sz w:val="22"/>
          <w:szCs w:val="20"/>
        </w:rPr>
        <w:t xml:space="preserve">yatırım yapmanın </w:t>
      </w:r>
      <w:r w:rsidRPr="00533072">
        <w:rPr>
          <w:rFonts w:ascii="Arial" w:hAnsi="Arial" w:cs="Arial"/>
          <w:color w:val="auto"/>
          <w:sz w:val="22"/>
          <w:szCs w:val="20"/>
        </w:rPr>
        <w:t>yararları nelerdir?</w:t>
      </w:r>
    </w:p>
    <w:p w14:paraId="142AF772" w14:textId="314362C3" w:rsidR="00606B8A" w:rsidRPr="00533072" w:rsidRDefault="00606B8A" w:rsidP="00606B8A">
      <w:pPr>
        <w:rPr>
          <w:sz w:val="20"/>
          <w:szCs w:val="20"/>
        </w:rPr>
      </w:pPr>
      <w:r w:rsidRPr="00533072">
        <w:rPr>
          <w:rFonts w:ascii="Arial" w:hAnsi="Arial" w:cs="Arial"/>
          <w:sz w:val="20"/>
          <w:szCs w:val="20"/>
          <w:shd w:val="clear" w:color="auto" w:fill="FFFFFF"/>
        </w:rPr>
        <w:t>Bilgi Teknolojileri Hizmet Yönetim Sistemi'nin yararları aşağıdaki şekilde sıralanabilir;</w:t>
      </w:r>
    </w:p>
    <w:p w14:paraId="4F637A39" w14:textId="77777777" w:rsidR="00606B8A" w:rsidRPr="00ED059C" w:rsidRDefault="00606B8A" w:rsidP="0052644E">
      <w:pPr>
        <w:pStyle w:val="ListParagraph"/>
        <w:numPr>
          <w:ilvl w:val="0"/>
          <w:numId w:val="4"/>
        </w:numPr>
        <w:spacing w:before="240" w:line="360" w:lineRule="auto"/>
        <w:jc w:val="both"/>
        <w:rPr>
          <w:rFonts w:ascii="Arial" w:hAnsi="Arial" w:cs="Arial"/>
          <w:sz w:val="20"/>
          <w:szCs w:val="18"/>
          <w:shd w:val="clear" w:color="auto" w:fill="FFFFFF"/>
        </w:rPr>
      </w:pPr>
      <w:r w:rsidRPr="00ED059C">
        <w:rPr>
          <w:rFonts w:ascii="Arial" w:hAnsi="Arial" w:cs="Arial"/>
          <w:sz w:val="20"/>
          <w:szCs w:val="18"/>
          <w:shd w:val="clear" w:color="auto" w:fill="FFFFFF"/>
        </w:rPr>
        <w:t>Artan hizmet kalitesi ve daha güveni</w:t>
      </w:r>
      <w:r>
        <w:rPr>
          <w:rFonts w:ascii="Arial" w:hAnsi="Arial" w:cs="Arial"/>
          <w:sz w:val="20"/>
          <w:szCs w:val="18"/>
          <w:shd w:val="clear" w:color="auto" w:fill="FFFFFF"/>
        </w:rPr>
        <w:t>li</w:t>
      </w:r>
      <w:r w:rsidRPr="00ED059C">
        <w:rPr>
          <w:rFonts w:ascii="Arial" w:hAnsi="Arial" w:cs="Arial"/>
          <w:sz w:val="20"/>
          <w:szCs w:val="18"/>
          <w:shd w:val="clear" w:color="auto" w:fill="FFFFFF"/>
        </w:rPr>
        <w:t>r kurumsal destek,</w:t>
      </w:r>
    </w:p>
    <w:p w14:paraId="3654C42F" w14:textId="44C6E7CF" w:rsidR="00606B8A" w:rsidRPr="00ED059C" w:rsidRDefault="00902FC4" w:rsidP="0052644E">
      <w:pPr>
        <w:pStyle w:val="ListParagraph"/>
        <w:numPr>
          <w:ilvl w:val="0"/>
          <w:numId w:val="4"/>
        </w:numPr>
        <w:spacing w:before="240" w:line="360" w:lineRule="auto"/>
        <w:jc w:val="both"/>
        <w:rPr>
          <w:rFonts w:ascii="Arial" w:hAnsi="Arial" w:cs="Arial"/>
          <w:sz w:val="20"/>
          <w:szCs w:val="18"/>
          <w:shd w:val="clear" w:color="auto" w:fill="FFFFFF"/>
        </w:rPr>
      </w:pPr>
      <w:r>
        <w:rPr>
          <w:rFonts w:ascii="Arial" w:hAnsi="Arial" w:cs="Arial"/>
          <w:sz w:val="20"/>
          <w:szCs w:val="18"/>
          <w:shd w:val="clear" w:color="auto" w:fill="FFFFFF"/>
        </w:rPr>
        <w:t>B</w:t>
      </w:r>
      <w:r w:rsidR="00606B8A" w:rsidRPr="00ED059C">
        <w:rPr>
          <w:rFonts w:ascii="Arial" w:hAnsi="Arial" w:cs="Arial"/>
          <w:sz w:val="20"/>
          <w:szCs w:val="18"/>
          <w:shd w:val="clear" w:color="auto" w:fill="FFFFFF"/>
        </w:rPr>
        <w:t>T yeteneklerinin net olarak görülebilmesi,</w:t>
      </w:r>
    </w:p>
    <w:p w14:paraId="5DA084E5" w14:textId="006CDB2C" w:rsidR="00606B8A" w:rsidRPr="00902FC4" w:rsidRDefault="00606B8A" w:rsidP="00902FC4">
      <w:pPr>
        <w:pStyle w:val="ListParagraph"/>
        <w:numPr>
          <w:ilvl w:val="0"/>
          <w:numId w:val="4"/>
        </w:numPr>
        <w:spacing w:before="240" w:line="360" w:lineRule="auto"/>
        <w:jc w:val="both"/>
        <w:rPr>
          <w:rFonts w:ascii="Arial" w:hAnsi="Arial" w:cs="Arial"/>
          <w:sz w:val="20"/>
          <w:szCs w:val="18"/>
          <w:shd w:val="clear" w:color="auto" w:fill="FFFFFF"/>
        </w:rPr>
      </w:pPr>
      <w:r w:rsidRPr="00ED059C">
        <w:rPr>
          <w:rFonts w:ascii="Arial" w:hAnsi="Arial" w:cs="Arial"/>
          <w:sz w:val="20"/>
          <w:szCs w:val="18"/>
          <w:shd w:val="clear" w:color="auto" w:fill="FFFFFF"/>
        </w:rPr>
        <w:t>Var olan hizmetler hakkında daha net bir bilgi,</w:t>
      </w:r>
    </w:p>
    <w:p w14:paraId="7217314F" w14:textId="77777777" w:rsidR="00606B8A" w:rsidRPr="00ED059C" w:rsidRDefault="00606B8A" w:rsidP="0052644E">
      <w:pPr>
        <w:pStyle w:val="ListParagraph"/>
        <w:numPr>
          <w:ilvl w:val="0"/>
          <w:numId w:val="4"/>
        </w:numPr>
        <w:spacing w:before="240" w:line="360" w:lineRule="auto"/>
        <w:jc w:val="both"/>
        <w:rPr>
          <w:rFonts w:ascii="Arial" w:hAnsi="Arial" w:cs="Arial"/>
          <w:sz w:val="20"/>
          <w:szCs w:val="18"/>
          <w:shd w:val="clear" w:color="auto" w:fill="FFFFFF"/>
        </w:rPr>
      </w:pPr>
      <w:r w:rsidRPr="00ED059C">
        <w:rPr>
          <w:rFonts w:ascii="Arial" w:hAnsi="Arial" w:cs="Arial"/>
          <w:sz w:val="20"/>
          <w:szCs w:val="18"/>
          <w:shd w:val="clear" w:color="auto" w:fill="FFFFFF"/>
        </w:rPr>
        <w:t>Müşteri ihtiyaçlarını doğru anlama ve doğru hizmet ve destek ile müşteri tatminin sağlanması,</w:t>
      </w:r>
    </w:p>
    <w:p w14:paraId="7ECBA805" w14:textId="6B20DAE8" w:rsidR="00606B8A" w:rsidRPr="00ED059C" w:rsidRDefault="00606B8A" w:rsidP="0052644E">
      <w:pPr>
        <w:pStyle w:val="ListParagraph"/>
        <w:numPr>
          <w:ilvl w:val="0"/>
          <w:numId w:val="4"/>
        </w:numPr>
        <w:spacing w:before="240" w:line="360" w:lineRule="auto"/>
        <w:jc w:val="both"/>
        <w:rPr>
          <w:rFonts w:ascii="Arial" w:hAnsi="Arial" w:cs="Arial"/>
          <w:sz w:val="20"/>
          <w:szCs w:val="18"/>
          <w:shd w:val="clear" w:color="auto" w:fill="FFFFFF"/>
        </w:rPr>
      </w:pPr>
      <w:r w:rsidRPr="00ED059C">
        <w:rPr>
          <w:rFonts w:ascii="Arial" w:hAnsi="Arial" w:cs="Arial"/>
          <w:sz w:val="20"/>
          <w:szCs w:val="18"/>
          <w:shd w:val="clear" w:color="auto" w:fill="FFFFFF"/>
        </w:rPr>
        <w:t>Hizmet süreçlerinde güvenlik,</w:t>
      </w:r>
      <w:r w:rsidR="00902FC4">
        <w:rPr>
          <w:rFonts w:ascii="Arial" w:hAnsi="Arial" w:cs="Arial"/>
          <w:sz w:val="20"/>
          <w:szCs w:val="18"/>
          <w:shd w:val="clear" w:color="auto" w:fill="FFFFFF"/>
        </w:rPr>
        <w:t xml:space="preserve"> hız</w:t>
      </w:r>
      <w:r w:rsidRPr="00ED059C">
        <w:rPr>
          <w:rFonts w:ascii="Arial" w:hAnsi="Arial" w:cs="Arial"/>
          <w:sz w:val="20"/>
          <w:szCs w:val="18"/>
          <w:shd w:val="clear" w:color="auto" w:fill="FFFFFF"/>
        </w:rPr>
        <w:t xml:space="preserve"> ve erişilebilirlikte artış,</w:t>
      </w:r>
    </w:p>
    <w:p w14:paraId="65F9BFA0" w14:textId="77777777" w:rsidR="00606B8A" w:rsidRPr="00ED059C" w:rsidRDefault="00606B8A" w:rsidP="0052644E">
      <w:pPr>
        <w:pStyle w:val="ListParagraph"/>
        <w:numPr>
          <w:ilvl w:val="0"/>
          <w:numId w:val="4"/>
        </w:numPr>
        <w:spacing w:before="240" w:line="360" w:lineRule="auto"/>
        <w:jc w:val="both"/>
        <w:rPr>
          <w:rFonts w:ascii="Arial" w:hAnsi="Arial" w:cs="Arial"/>
          <w:sz w:val="20"/>
          <w:szCs w:val="18"/>
          <w:shd w:val="clear" w:color="auto" w:fill="FFFFFF"/>
        </w:rPr>
      </w:pPr>
      <w:r w:rsidRPr="00ED059C">
        <w:rPr>
          <w:rFonts w:ascii="Arial" w:hAnsi="Arial" w:cs="Arial"/>
          <w:sz w:val="20"/>
          <w:szCs w:val="18"/>
          <w:shd w:val="clear" w:color="auto" w:fill="FFFFFF"/>
        </w:rPr>
        <w:t>BT yönetim ve işletim maliyetlerinin düşürülmesi,</w:t>
      </w:r>
    </w:p>
    <w:p w14:paraId="3939480C" w14:textId="77777777" w:rsidR="00606B8A" w:rsidRPr="00ED059C" w:rsidRDefault="00606B8A" w:rsidP="0052644E">
      <w:pPr>
        <w:pStyle w:val="ListParagraph"/>
        <w:numPr>
          <w:ilvl w:val="0"/>
          <w:numId w:val="4"/>
        </w:numPr>
        <w:spacing w:before="240" w:line="360" w:lineRule="auto"/>
        <w:jc w:val="both"/>
        <w:rPr>
          <w:rFonts w:ascii="Arial" w:hAnsi="Arial" w:cs="Arial"/>
          <w:sz w:val="20"/>
          <w:szCs w:val="18"/>
          <w:shd w:val="clear" w:color="auto" w:fill="FFFFFF"/>
        </w:rPr>
      </w:pPr>
      <w:r w:rsidRPr="00ED059C">
        <w:rPr>
          <w:rFonts w:ascii="Arial" w:hAnsi="Arial" w:cs="Arial"/>
          <w:sz w:val="20"/>
          <w:szCs w:val="18"/>
          <w:shd w:val="clear" w:color="auto" w:fill="FFFFFF"/>
        </w:rPr>
        <w:t>Etkin kaynak yönetimi ve kaynakların verimli kullanımı,</w:t>
      </w:r>
    </w:p>
    <w:p w14:paraId="78C8B4A7" w14:textId="77777777" w:rsidR="00606B8A" w:rsidRPr="00ED059C" w:rsidRDefault="00606B8A" w:rsidP="0052644E">
      <w:pPr>
        <w:pStyle w:val="ListParagraph"/>
        <w:numPr>
          <w:ilvl w:val="0"/>
          <w:numId w:val="4"/>
        </w:numPr>
        <w:spacing w:before="240" w:line="360" w:lineRule="auto"/>
        <w:jc w:val="both"/>
        <w:rPr>
          <w:rFonts w:ascii="Arial" w:hAnsi="Arial" w:cs="Arial"/>
          <w:sz w:val="20"/>
          <w:szCs w:val="18"/>
          <w:shd w:val="clear" w:color="auto" w:fill="FFFFFF"/>
        </w:rPr>
      </w:pPr>
      <w:r w:rsidRPr="00ED059C">
        <w:rPr>
          <w:rFonts w:ascii="Arial" w:hAnsi="Arial" w:cs="Arial"/>
          <w:sz w:val="20"/>
          <w:szCs w:val="18"/>
          <w:shd w:val="clear" w:color="auto" w:fill="FFFFFF"/>
        </w:rPr>
        <w:t>BT hizmetlerinin erişilebilirliğinin artırılması,</w:t>
      </w:r>
    </w:p>
    <w:p w14:paraId="46C75F7B" w14:textId="77777777" w:rsidR="00606B8A" w:rsidRPr="00ED059C" w:rsidRDefault="00606B8A" w:rsidP="0052644E">
      <w:pPr>
        <w:pStyle w:val="ListParagraph"/>
        <w:numPr>
          <w:ilvl w:val="0"/>
          <w:numId w:val="4"/>
        </w:numPr>
        <w:spacing w:before="240" w:line="360" w:lineRule="auto"/>
        <w:jc w:val="both"/>
        <w:rPr>
          <w:rFonts w:ascii="Arial" w:hAnsi="Arial" w:cs="Arial"/>
          <w:sz w:val="20"/>
          <w:szCs w:val="18"/>
          <w:shd w:val="clear" w:color="auto" w:fill="FFFFFF"/>
        </w:rPr>
      </w:pPr>
      <w:r w:rsidRPr="00ED059C">
        <w:rPr>
          <w:rFonts w:ascii="Arial" w:hAnsi="Arial" w:cs="Arial"/>
          <w:sz w:val="20"/>
          <w:szCs w:val="18"/>
          <w:shd w:val="clear" w:color="auto" w:fill="FFFFFF"/>
        </w:rPr>
        <w:t>Müşteri, son kullanıcı ve iş ihtiyaçlarını karşılayan hizmetlerin sunulmasının garanti altına alınması,</w:t>
      </w:r>
    </w:p>
    <w:p w14:paraId="69A6D26A" w14:textId="77777777" w:rsidR="00606B8A" w:rsidRPr="00ED059C" w:rsidRDefault="00606B8A" w:rsidP="0052644E">
      <w:pPr>
        <w:pStyle w:val="ListParagraph"/>
        <w:numPr>
          <w:ilvl w:val="0"/>
          <w:numId w:val="4"/>
        </w:numPr>
        <w:spacing w:before="240" w:line="360" w:lineRule="auto"/>
        <w:jc w:val="both"/>
        <w:rPr>
          <w:rFonts w:ascii="Arial" w:hAnsi="Arial" w:cs="Arial"/>
          <w:sz w:val="20"/>
          <w:szCs w:val="18"/>
          <w:shd w:val="clear" w:color="auto" w:fill="FFFFFF"/>
        </w:rPr>
      </w:pPr>
      <w:r w:rsidRPr="00ED059C">
        <w:rPr>
          <w:rFonts w:ascii="Arial" w:hAnsi="Arial" w:cs="Arial"/>
          <w:sz w:val="20"/>
          <w:szCs w:val="18"/>
          <w:shd w:val="clear" w:color="auto" w:fill="FFFFFF"/>
        </w:rPr>
        <w:t>Hizmetlerin sunumunda yer alan kişilerin rol ve sorumlulukların belirlenmesi,</w:t>
      </w:r>
    </w:p>
    <w:p w14:paraId="06545508" w14:textId="44BB8F1A" w:rsidR="00606B8A" w:rsidRPr="00902FC4" w:rsidRDefault="00606B8A" w:rsidP="00902FC4">
      <w:pPr>
        <w:pStyle w:val="ListParagraph"/>
        <w:numPr>
          <w:ilvl w:val="0"/>
          <w:numId w:val="4"/>
        </w:numPr>
        <w:spacing w:before="240" w:line="360" w:lineRule="auto"/>
        <w:jc w:val="both"/>
        <w:rPr>
          <w:rFonts w:ascii="Arial" w:hAnsi="Arial" w:cs="Arial"/>
          <w:sz w:val="20"/>
          <w:szCs w:val="18"/>
          <w:shd w:val="clear" w:color="auto" w:fill="FFFFFF"/>
        </w:rPr>
      </w:pPr>
      <w:r w:rsidRPr="00ED059C">
        <w:rPr>
          <w:rFonts w:ascii="Arial" w:hAnsi="Arial" w:cs="Arial"/>
          <w:sz w:val="20"/>
          <w:szCs w:val="18"/>
          <w:shd w:val="clear" w:color="auto" w:fill="FFFFFF"/>
        </w:rPr>
        <w:t>BT ekiplerinin memnuniyetinin artması</w:t>
      </w:r>
      <w:r w:rsidR="00042D88">
        <w:rPr>
          <w:rFonts w:ascii="Arial" w:hAnsi="Arial" w:cs="Arial"/>
          <w:sz w:val="20"/>
          <w:szCs w:val="18"/>
          <w:shd w:val="clear" w:color="auto" w:fill="FFFFFF"/>
        </w:rPr>
        <w:t>,</w:t>
      </w:r>
    </w:p>
    <w:p w14:paraId="6C4EB7DF" w14:textId="77777777" w:rsidR="00606B8A" w:rsidRDefault="00606B8A" w:rsidP="0052644E">
      <w:pPr>
        <w:pStyle w:val="ListParagraph"/>
        <w:numPr>
          <w:ilvl w:val="0"/>
          <w:numId w:val="4"/>
        </w:numPr>
        <w:spacing w:before="240" w:line="360" w:lineRule="auto"/>
        <w:jc w:val="both"/>
        <w:rPr>
          <w:rFonts w:ascii="Arial" w:hAnsi="Arial" w:cs="Arial"/>
          <w:sz w:val="20"/>
          <w:szCs w:val="20"/>
        </w:rPr>
      </w:pPr>
      <w:r w:rsidRPr="00ED059C">
        <w:rPr>
          <w:rFonts w:ascii="Arial" w:hAnsi="Arial" w:cs="Arial"/>
          <w:sz w:val="20"/>
          <w:szCs w:val="20"/>
        </w:rPr>
        <w:t>Süreç tabanlı olup ISO 9001 Kalite Yönetim Sistemi veya ISO 27001 Bilgi Güvenliği Yönetim Sistemi gibi standartlarla da</w:t>
      </w:r>
      <w:r>
        <w:rPr>
          <w:rFonts w:ascii="Arial" w:hAnsi="Arial" w:cs="Arial"/>
          <w:sz w:val="20"/>
          <w:szCs w:val="20"/>
        </w:rPr>
        <w:t xml:space="preserve"> </w:t>
      </w:r>
      <w:proofErr w:type="gramStart"/>
      <w:r>
        <w:rPr>
          <w:rFonts w:ascii="Arial" w:hAnsi="Arial" w:cs="Arial"/>
          <w:sz w:val="20"/>
          <w:szCs w:val="20"/>
        </w:rPr>
        <w:t>entegre</w:t>
      </w:r>
      <w:proofErr w:type="gramEnd"/>
      <w:r>
        <w:rPr>
          <w:rFonts w:ascii="Arial" w:hAnsi="Arial" w:cs="Arial"/>
          <w:sz w:val="20"/>
          <w:szCs w:val="20"/>
        </w:rPr>
        <w:t xml:space="preserve"> edilerek uygulanabilmesi</w:t>
      </w:r>
    </w:p>
    <w:p w14:paraId="2728707D" w14:textId="77777777" w:rsidR="00641174" w:rsidRDefault="00641174" w:rsidP="00641174">
      <w:pPr>
        <w:pStyle w:val="Heading2"/>
        <w:numPr>
          <w:ilvl w:val="1"/>
          <w:numId w:val="2"/>
        </w:numPr>
        <w:spacing w:line="360" w:lineRule="auto"/>
        <w:ind w:left="716"/>
        <w:jc w:val="both"/>
        <w:rPr>
          <w:rFonts w:ascii="Arial" w:hAnsi="Arial" w:cs="Arial"/>
          <w:color w:val="auto"/>
          <w:sz w:val="22"/>
          <w:szCs w:val="20"/>
        </w:rPr>
      </w:pPr>
      <w:r>
        <w:rPr>
          <w:rFonts w:ascii="Arial" w:hAnsi="Arial" w:cs="Arial"/>
          <w:color w:val="auto"/>
          <w:sz w:val="22"/>
          <w:szCs w:val="20"/>
        </w:rPr>
        <w:t>HYS projesinin</w:t>
      </w:r>
      <w:r w:rsidRPr="00F213FE">
        <w:rPr>
          <w:rFonts w:ascii="Arial" w:hAnsi="Arial" w:cs="Arial"/>
          <w:color w:val="auto"/>
          <w:sz w:val="22"/>
          <w:szCs w:val="20"/>
        </w:rPr>
        <w:t xml:space="preserve"> kapsamı net olarak belirlendi mi?</w:t>
      </w:r>
    </w:p>
    <w:p w14:paraId="557033DD" w14:textId="77777777" w:rsidR="00641174" w:rsidRPr="00D21CE1" w:rsidRDefault="00641174" w:rsidP="00641174">
      <w:pPr>
        <w:spacing w:before="240" w:line="360" w:lineRule="auto"/>
        <w:ind w:left="284"/>
        <w:jc w:val="both"/>
        <w:rPr>
          <w:rFonts w:ascii="Arial" w:hAnsi="Arial" w:cs="Arial"/>
          <w:b/>
          <w:i/>
          <w:sz w:val="20"/>
          <w:szCs w:val="20"/>
        </w:rPr>
      </w:pPr>
      <w:r w:rsidRPr="00954590">
        <w:rPr>
          <w:rFonts w:ascii="Arial" w:hAnsi="Arial" w:cs="Arial"/>
          <w:sz w:val="20"/>
          <w:szCs w:val="20"/>
        </w:rPr>
        <w:t xml:space="preserve">Bir kamu kurumunda </w:t>
      </w:r>
      <w:r>
        <w:rPr>
          <w:rFonts w:ascii="Arial" w:hAnsi="Arial" w:cs="Arial"/>
          <w:sz w:val="20"/>
          <w:szCs w:val="20"/>
        </w:rPr>
        <w:t>HYS</w:t>
      </w:r>
      <w:r w:rsidRPr="00954590">
        <w:rPr>
          <w:rFonts w:ascii="Arial" w:hAnsi="Arial" w:cs="Arial"/>
          <w:sz w:val="20"/>
          <w:szCs w:val="20"/>
        </w:rPr>
        <w:t xml:space="preserve"> çalışmalarına başlamadan önce kapsam belirleme çalışması yapılmalıdır. </w:t>
      </w:r>
      <w:r>
        <w:rPr>
          <w:rFonts w:ascii="Arial" w:hAnsi="Arial" w:cs="Arial"/>
          <w:sz w:val="20"/>
          <w:szCs w:val="20"/>
        </w:rPr>
        <w:t xml:space="preserve">HYS kapsamının </w:t>
      </w:r>
      <w:r w:rsidRPr="00D21CE1">
        <w:rPr>
          <w:rFonts w:ascii="Arial" w:hAnsi="Arial" w:cs="Arial"/>
          <w:sz w:val="20"/>
          <w:szCs w:val="20"/>
        </w:rPr>
        <w:t xml:space="preserve">ve hizmet sağlayıcıya </w:t>
      </w:r>
      <w:r>
        <w:rPr>
          <w:rFonts w:ascii="Arial" w:hAnsi="Arial" w:cs="Arial"/>
          <w:sz w:val="20"/>
          <w:szCs w:val="20"/>
        </w:rPr>
        <w:t xml:space="preserve">uygulanabilirliğinin belirlenmesi için </w:t>
      </w:r>
      <w:r w:rsidRPr="00D21CE1">
        <w:rPr>
          <w:rFonts w:ascii="Arial" w:hAnsi="Arial" w:cs="Arial"/>
          <w:b/>
          <w:i/>
          <w:sz w:val="20"/>
          <w:szCs w:val="20"/>
        </w:rPr>
        <w:t xml:space="preserve">ISO/IEC TR 20000-3:  ISO/IEC 20000-1’in Kapsam Tanımına ve Uygulanabilirliğine İlişkin Rehber </w:t>
      </w:r>
      <w:r w:rsidRPr="00D21CE1">
        <w:rPr>
          <w:rFonts w:ascii="Arial" w:hAnsi="Arial" w:cs="Arial"/>
          <w:sz w:val="20"/>
          <w:szCs w:val="20"/>
        </w:rPr>
        <w:t>dikkate alınmalıdır.</w:t>
      </w:r>
      <w:r>
        <w:rPr>
          <w:rFonts w:ascii="Arial" w:hAnsi="Arial" w:cs="Arial"/>
          <w:b/>
          <w:i/>
          <w:sz w:val="20"/>
          <w:szCs w:val="20"/>
        </w:rPr>
        <w:t xml:space="preserve"> </w:t>
      </w:r>
      <w:r>
        <w:rPr>
          <w:rFonts w:ascii="Arial" w:hAnsi="Arial" w:cs="Arial"/>
          <w:sz w:val="20"/>
          <w:szCs w:val="20"/>
        </w:rPr>
        <w:t>Şekil 1’de hizmet yönetim süreçlerini içeren HYS gösterilmektedir.</w:t>
      </w:r>
    </w:p>
    <w:p w14:paraId="4C8297ED" w14:textId="164F0096" w:rsidR="00641174" w:rsidRDefault="006E021A" w:rsidP="00641174">
      <w:pPr>
        <w:autoSpaceDE w:val="0"/>
        <w:autoSpaceDN w:val="0"/>
        <w:adjustRightInd w:val="0"/>
        <w:spacing w:after="0" w:line="240" w:lineRule="auto"/>
        <w:jc w:val="center"/>
        <w:rPr>
          <w:rFonts w:ascii="Arial" w:hAnsi="Arial" w:cs="Arial"/>
          <w:sz w:val="20"/>
          <w:szCs w:val="20"/>
        </w:rPr>
      </w:pPr>
      <w:r>
        <w:object w:dxaOrig="15423" w:dyaOrig="10157" w14:anchorId="7A74B4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25pt;height:325.5pt" o:ole="">
            <v:imagedata r:id="rId13" o:title=""/>
          </v:shape>
          <o:OLEObject Type="Embed" ProgID="Visio.Drawing.15" ShapeID="_x0000_i1025" DrawAspect="Content" ObjectID="_1545845363" r:id="rId14"/>
        </w:object>
      </w:r>
    </w:p>
    <w:p w14:paraId="490B357D" w14:textId="77777777" w:rsidR="00641174" w:rsidRDefault="00641174" w:rsidP="00641174">
      <w:pPr>
        <w:pStyle w:val="Caption"/>
        <w:jc w:val="center"/>
        <w:rPr>
          <w:rFonts w:ascii="Arial" w:hAnsi="Arial" w:cs="Arial"/>
          <w:sz w:val="20"/>
          <w:szCs w:val="20"/>
        </w:rPr>
      </w:pPr>
      <w:r>
        <w:t xml:space="preserve">Şekil </w:t>
      </w:r>
      <w:r w:rsidR="0067586E">
        <w:fldChar w:fldCharType="begin"/>
      </w:r>
      <w:r w:rsidR="0067586E">
        <w:instrText xml:space="preserve"> SEQ Şekil \* ARABIC </w:instrText>
      </w:r>
      <w:r w:rsidR="0067586E">
        <w:fldChar w:fldCharType="separate"/>
      </w:r>
      <w:r>
        <w:rPr>
          <w:noProof/>
        </w:rPr>
        <w:t>1</w:t>
      </w:r>
      <w:r w:rsidR="0067586E">
        <w:rPr>
          <w:noProof/>
        </w:rPr>
        <w:fldChar w:fldCharType="end"/>
      </w:r>
      <w:r>
        <w:t xml:space="preserve">  Hizmet Yönetim Sistemi [</w:t>
      </w:r>
      <w:r w:rsidRPr="005563CC">
        <w:t>ISO/IEC 20000-1</w:t>
      </w:r>
      <w:r>
        <w:t>]</w:t>
      </w:r>
    </w:p>
    <w:p w14:paraId="4E0FE6CF" w14:textId="77777777" w:rsidR="00641174" w:rsidRDefault="00641174" w:rsidP="00641174">
      <w:pPr>
        <w:spacing w:before="240" w:line="360" w:lineRule="auto"/>
        <w:ind w:left="360"/>
        <w:jc w:val="both"/>
        <w:rPr>
          <w:rFonts w:ascii="Arial" w:hAnsi="Arial" w:cs="Arial"/>
          <w:sz w:val="20"/>
          <w:szCs w:val="20"/>
        </w:rPr>
      </w:pPr>
      <w:r w:rsidRPr="00ED059C">
        <w:rPr>
          <w:rFonts w:ascii="Arial" w:hAnsi="Arial" w:cs="Arial"/>
          <w:sz w:val="20"/>
          <w:szCs w:val="20"/>
        </w:rPr>
        <w:t>HYS kapsamının belirlenmesi, kurum ihtiyaç duyduğu danışmanlık hizmetinin çerçevesinin çizilmesi ve maliyetlerin doğru belirlenmesi açısından önemlidir. Alınacak danışmanlık hizmetinin kapsamı, danışmanlık hizmetinin kaç adam/gün süreceğinin belirlenmesind</w:t>
      </w:r>
      <w:r>
        <w:rPr>
          <w:rFonts w:ascii="Arial" w:hAnsi="Arial" w:cs="Arial"/>
          <w:sz w:val="20"/>
          <w:szCs w:val="20"/>
        </w:rPr>
        <w:t>e de önem arz etmektedir. Bu nedenle</w:t>
      </w:r>
      <w:r w:rsidRPr="00ED059C">
        <w:rPr>
          <w:rFonts w:ascii="Arial" w:hAnsi="Arial" w:cs="Arial"/>
          <w:sz w:val="20"/>
          <w:szCs w:val="20"/>
        </w:rPr>
        <w:t xml:space="preserve"> danışmanlık hizmeti öncesinde, işin ilk adımı olarak kapsamın belirlenmesi gerekir. </w:t>
      </w:r>
    </w:p>
    <w:p w14:paraId="53166A57" w14:textId="77777777" w:rsidR="00641174" w:rsidRDefault="00641174" w:rsidP="00641174">
      <w:pPr>
        <w:spacing w:before="240" w:line="360" w:lineRule="auto"/>
        <w:ind w:left="360"/>
        <w:jc w:val="both"/>
        <w:rPr>
          <w:rFonts w:ascii="Arial" w:hAnsi="Arial" w:cs="Arial"/>
          <w:sz w:val="20"/>
          <w:szCs w:val="20"/>
        </w:rPr>
      </w:pPr>
      <w:r>
        <w:rPr>
          <w:rFonts w:ascii="Arial" w:hAnsi="Arial" w:cs="Arial"/>
          <w:sz w:val="20"/>
          <w:szCs w:val="20"/>
        </w:rPr>
        <w:t xml:space="preserve">Kurumda ISO 9000 veya ISO 27000 yönetim sistemlerinin olduğu durumlarda, ISO 20000 çalışmasının,  bu sistemlere uyumlu bir şekilde yürütülmesi tavsiye edilir. </w:t>
      </w:r>
      <w:proofErr w:type="spellStart"/>
      <w:r w:rsidRPr="00ED059C">
        <w:rPr>
          <w:rFonts w:ascii="Arial" w:hAnsi="Arial" w:cs="Arial"/>
          <w:sz w:val="20"/>
          <w:szCs w:val="20"/>
        </w:rPr>
        <w:t>HYS’ye</w:t>
      </w:r>
      <w:proofErr w:type="spellEnd"/>
      <w:r w:rsidRPr="00ED059C">
        <w:rPr>
          <w:rFonts w:ascii="Arial" w:hAnsi="Arial" w:cs="Arial"/>
          <w:sz w:val="20"/>
          <w:szCs w:val="20"/>
        </w:rPr>
        <w:t xml:space="preserve"> dâhil edilmesi öngörül</w:t>
      </w:r>
      <w:r>
        <w:rPr>
          <w:rFonts w:ascii="Arial" w:hAnsi="Arial" w:cs="Arial"/>
          <w:sz w:val="20"/>
          <w:szCs w:val="20"/>
        </w:rPr>
        <w:t>en hizmetlerin ve organizasyon</w:t>
      </w:r>
      <w:r w:rsidRPr="00ED059C">
        <w:rPr>
          <w:rFonts w:ascii="Arial" w:hAnsi="Arial" w:cs="Arial"/>
          <w:sz w:val="20"/>
          <w:szCs w:val="20"/>
        </w:rPr>
        <w:t xml:space="preserve"> birimlerin</w:t>
      </w:r>
      <w:r>
        <w:rPr>
          <w:rFonts w:ascii="Arial" w:hAnsi="Arial" w:cs="Arial"/>
          <w:sz w:val="20"/>
          <w:szCs w:val="20"/>
        </w:rPr>
        <w:t>in</w:t>
      </w:r>
      <w:r w:rsidRPr="00ED059C">
        <w:rPr>
          <w:rFonts w:ascii="Arial" w:hAnsi="Arial" w:cs="Arial"/>
          <w:sz w:val="20"/>
          <w:szCs w:val="20"/>
        </w:rPr>
        <w:t xml:space="preserve">, mevcut hizmetlerden hangilerinin yönetim sisteminin konusu olacağı, çalışmanın başından belirlenmelidir. Gerekli olmayan organizasyonların, personellerin, </w:t>
      </w:r>
      <w:proofErr w:type="gramStart"/>
      <w:r w:rsidRPr="00ED059C">
        <w:rPr>
          <w:rFonts w:ascii="Arial" w:hAnsi="Arial" w:cs="Arial"/>
          <w:sz w:val="20"/>
          <w:szCs w:val="20"/>
        </w:rPr>
        <w:t>envanter</w:t>
      </w:r>
      <w:r>
        <w:rPr>
          <w:rFonts w:ascii="Arial" w:hAnsi="Arial" w:cs="Arial"/>
          <w:sz w:val="20"/>
          <w:szCs w:val="20"/>
        </w:rPr>
        <w:t>in</w:t>
      </w:r>
      <w:proofErr w:type="gramEnd"/>
      <w:r w:rsidRPr="00ED059C">
        <w:rPr>
          <w:rFonts w:ascii="Arial" w:hAnsi="Arial" w:cs="Arial"/>
          <w:sz w:val="20"/>
          <w:szCs w:val="20"/>
        </w:rPr>
        <w:t xml:space="preserve"> ve süreçlerin bu çalışmaya dâhil edilmesi ek maliyetlere sebep olacaktır. Bunun yanı sıra, çalışma kapsamına dâhil edilecek kişilerin mesai saatlerinden bu çalışmaya zaman ayırması gerektiği unutulmamalıdır.</w:t>
      </w:r>
      <w:r>
        <w:rPr>
          <w:rFonts w:ascii="Arial" w:hAnsi="Arial" w:cs="Arial"/>
          <w:sz w:val="20"/>
          <w:szCs w:val="20"/>
        </w:rPr>
        <w:t xml:space="preserve"> </w:t>
      </w:r>
    </w:p>
    <w:p w14:paraId="1DFA6EF6" w14:textId="77777777" w:rsidR="00641174" w:rsidRPr="00577C87" w:rsidRDefault="00641174" w:rsidP="00641174">
      <w:pPr>
        <w:spacing w:line="360" w:lineRule="auto"/>
        <w:ind w:left="360" w:firstLine="348"/>
        <w:rPr>
          <w:rFonts w:ascii="Arial" w:hAnsi="Arial" w:cs="Arial"/>
          <w:sz w:val="20"/>
          <w:szCs w:val="20"/>
        </w:rPr>
      </w:pPr>
      <w:r>
        <w:rPr>
          <w:rFonts w:ascii="Arial" w:hAnsi="Arial" w:cs="Arial"/>
          <w:sz w:val="20"/>
          <w:szCs w:val="20"/>
        </w:rPr>
        <w:t>HYS k</w:t>
      </w:r>
      <w:r w:rsidRPr="00577C87">
        <w:rPr>
          <w:rFonts w:ascii="Arial" w:hAnsi="Arial" w:cs="Arial"/>
          <w:sz w:val="20"/>
          <w:szCs w:val="20"/>
        </w:rPr>
        <w:t>apsam</w:t>
      </w:r>
      <w:r>
        <w:rPr>
          <w:rFonts w:ascii="Arial" w:hAnsi="Arial" w:cs="Arial"/>
          <w:sz w:val="20"/>
          <w:szCs w:val="20"/>
        </w:rPr>
        <w:t>ı</w:t>
      </w:r>
      <w:r w:rsidRPr="00577C87">
        <w:rPr>
          <w:rFonts w:ascii="Arial" w:hAnsi="Arial" w:cs="Arial"/>
          <w:sz w:val="20"/>
          <w:szCs w:val="20"/>
        </w:rPr>
        <w:t xml:space="preserve"> belirlenirken aşağıdaki hususlara dikkat edilmelidir: </w:t>
      </w:r>
    </w:p>
    <w:p w14:paraId="2B7FA7AA" w14:textId="77777777" w:rsidR="00641174" w:rsidRPr="00577C87" w:rsidRDefault="00641174" w:rsidP="00641174">
      <w:pPr>
        <w:pStyle w:val="ListParagraph"/>
        <w:numPr>
          <w:ilvl w:val="0"/>
          <w:numId w:val="5"/>
        </w:numPr>
        <w:spacing w:line="360" w:lineRule="auto"/>
        <w:rPr>
          <w:rFonts w:ascii="Arial" w:hAnsi="Arial" w:cs="Arial"/>
          <w:sz w:val="20"/>
          <w:szCs w:val="20"/>
        </w:rPr>
      </w:pPr>
      <w:r w:rsidRPr="00577C87">
        <w:rPr>
          <w:rFonts w:ascii="Arial" w:hAnsi="Arial" w:cs="Arial"/>
          <w:sz w:val="20"/>
          <w:szCs w:val="20"/>
        </w:rPr>
        <w:t>Kapsa</w:t>
      </w:r>
      <w:r>
        <w:rPr>
          <w:rFonts w:ascii="Arial" w:hAnsi="Arial" w:cs="Arial"/>
          <w:sz w:val="20"/>
          <w:szCs w:val="20"/>
        </w:rPr>
        <w:t>ma dâhil edilecek organizasyon</w:t>
      </w:r>
      <w:r w:rsidRPr="00577C87">
        <w:rPr>
          <w:rFonts w:ascii="Arial" w:hAnsi="Arial" w:cs="Arial"/>
          <w:sz w:val="20"/>
          <w:szCs w:val="20"/>
        </w:rPr>
        <w:t xml:space="preserve"> birimlerin</w:t>
      </w:r>
      <w:r>
        <w:rPr>
          <w:rFonts w:ascii="Arial" w:hAnsi="Arial" w:cs="Arial"/>
          <w:sz w:val="20"/>
          <w:szCs w:val="20"/>
        </w:rPr>
        <w:t>in</w:t>
      </w:r>
      <w:r w:rsidRPr="00577C87">
        <w:rPr>
          <w:rFonts w:ascii="Arial" w:hAnsi="Arial" w:cs="Arial"/>
          <w:sz w:val="20"/>
          <w:szCs w:val="20"/>
        </w:rPr>
        <w:t xml:space="preserve"> </w:t>
      </w:r>
      <w:proofErr w:type="spellStart"/>
      <w:r w:rsidRPr="00577C87">
        <w:rPr>
          <w:rFonts w:ascii="Arial" w:hAnsi="Arial" w:cs="Arial"/>
          <w:sz w:val="20"/>
          <w:szCs w:val="20"/>
        </w:rPr>
        <w:t>lokasyon</w:t>
      </w:r>
      <w:proofErr w:type="spellEnd"/>
      <w:r w:rsidRPr="00577C87">
        <w:rPr>
          <w:rFonts w:ascii="Arial" w:hAnsi="Arial" w:cs="Arial"/>
          <w:sz w:val="20"/>
          <w:szCs w:val="20"/>
        </w:rPr>
        <w:t xml:space="preserve"> bilgileri</w:t>
      </w:r>
    </w:p>
    <w:p w14:paraId="5B4FE57F" w14:textId="77777777" w:rsidR="00641174" w:rsidRPr="00577C87" w:rsidRDefault="00641174" w:rsidP="00641174">
      <w:pPr>
        <w:pStyle w:val="ListParagraph"/>
        <w:numPr>
          <w:ilvl w:val="0"/>
          <w:numId w:val="5"/>
        </w:numPr>
        <w:spacing w:line="360" w:lineRule="auto"/>
        <w:rPr>
          <w:rFonts w:ascii="Arial" w:hAnsi="Arial" w:cs="Arial"/>
          <w:sz w:val="20"/>
          <w:szCs w:val="20"/>
        </w:rPr>
      </w:pPr>
      <w:r w:rsidRPr="00577C87">
        <w:rPr>
          <w:rFonts w:ascii="Arial" w:hAnsi="Arial" w:cs="Arial"/>
          <w:sz w:val="20"/>
          <w:szCs w:val="20"/>
        </w:rPr>
        <w:t>Kaps</w:t>
      </w:r>
      <w:r>
        <w:rPr>
          <w:rFonts w:ascii="Arial" w:hAnsi="Arial" w:cs="Arial"/>
          <w:sz w:val="20"/>
          <w:szCs w:val="20"/>
        </w:rPr>
        <w:t>ama dâhil edilecek organizasyon</w:t>
      </w:r>
      <w:r w:rsidRPr="00577C87">
        <w:rPr>
          <w:rFonts w:ascii="Arial" w:hAnsi="Arial" w:cs="Arial"/>
          <w:sz w:val="20"/>
          <w:szCs w:val="20"/>
        </w:rPr>
        <w:t xml:space="preserve"> birimler</w:t>
      </w:r>
      <w:r>
        <w:rPr>
          <w:rFonts w:ascii="Arial" w:hAnsi="Arial" w:cs="Arial"/>
          <w:sz w:val="20"/>
          <w:szCs w:val="20"/>
        </w:rPr>
        <w:t>i</w:t>
      </w:r>
      <w:r w:rsidRPr="00577C87">
        <w:rPr>
          <w:rFonts w:ascii="Arial" w:hAnsi="Arial" w:cs="Arial"/>
          <w:sz w:val="20"/>
          <w:szCs w:val="20"/>
        </w:rPr>
        <w:t xml:space="preserve"> </w:t>
      </w:r>
    </w:p>
    <w:p w14:paraId="23241095" w14:textId="77777777" w:rsidR="00641174" w:rsidRPr="00577C87" w:rsidRDefault="00641174" w:rsidP="00641174">
      <w:pPr>
        <w:pStyle w:val="ListParagraph"/>
        <w:numPr>
          <w:ilvl w:val="0"/>
          <w:numId w:val="5"/>
        </w:numPr>
        <w:spacing w:line="360" w:lineRule="auto"/>
        <w:rPr>
          <w:rFonts w:ascii="Arial" w:hAnsi="Arial" w:cs="Arial"/>
          <w:sz w:val="20"/>
          <w:szCs w:val="20"/>
        </w:rPr>
      </w:pPr>
      <w:r w:rsidRPr="00577C87">
        <w:rPr>
          <w:rFonts w:ascii="Arial" w:hAnsi="Arial" w:cs="Arial"/>
          <w:sz w:val="20"/>
          <w:szCs w:val="20"/>
        </w:rPr>
        <w:t>Kapsama dâhil edilecek personel sayısı</w:t>
      </w:r>
    </w:p>
    <w:p w14:paraId="399CD6A2" w14:textId="77777777" w:rsidR="00641174" w:rsidRPr="00577C87" w:rsidRDefault="00641174" w:rsidP="00641174">
      <w:pPr>
        <w:pStyle w:val="ListParagraph"/>
        <w:numPr>
          <w:ilvl w:val="0"/>
          <w:numId w:val="5"/>
        </w:numPr>
        <w:spacing w:line="360" w:lineRule="auto"/>
        <w:rPr>
          <w:rFonts w:ascii="Arial" w:hAnsi="Arial" w:cs="Arial"/>
          <w:sz w:val="20"/>
          <w:szCs w:val="20"/>
        </w:rPr>
      </w:pPr>
      <w:r w:rsidRPr="00577C87">
        <w:rPr>
          <w:rFonts w:ascii="Arial" w:hAnsi="Arial" w:cs="Arial"/>
          <w:sz w:val="20"/>
          <w:szCs w:val="20"/>
        </w:rPr>
        <w:t>İç ve dış tarafların listesi</w:t>
      </w:r>
    </w:p>
    <w:p w14:paraId="50E2C8A9" w14:textId="77777777" w:rsidR="00641174" w:rsidRPr="00577C87" w:rsidRDefault="00641174" w:rsidP="00641174">
      <w:pPr>
        <w:pStyle w:val="ListParagraph"/>
        <w:numPr>
          <w:ilvl w:val="0"/>
          <w:numId w:val="5"/>
        </w:numPr>
        <w:spacing w:line="360" w:lineRule="auto"/>
        <w:rPr>
          <w:rFonts w:ascii="Arial" w:hAnsi="Arial" w:cs="Arial"/>
          <w:sz w:val="20"/>
          <w:szCs w:val="20"/>
        </w:rPr>
      </w:pPr>
      <w:r w:rsidRPr="00577C87">
        <w:rPr>
          <w:rFonts w:ascii="Arial" w:hAnsi="Arial" w:cs="Arial"/>
          <w:sz w:val="20"/>
          <w:szCs w:val="20"/>
        </w:rPr>
        <w:t xml:space="preserve">BT </w:t>
      </w:r>
      <w:proofErr w:type="gramStart"/>
      <w:r w:rsidRPr="00577C87">
        <w:rPr>
          <w:rFonts w:ascii="Arial" w:hAnsi="Arial" w:cs="Arial"/>
          <w:sz w:val="20"/>
          <w:szCs w:val="20"/>
        </w:rPr>
        <w:t>envanter</w:t>
      </w:r>
      <w:proofErr w:type="gramEnd"/>
      <w:r w:rsidRPr="00577C87">
        <w:rPr>
          <w:rFonts w:ascii="Arial" w:hAnsi="Arial" w:cs="Arial"/>
          <w:sz w:val="20"/>
          <w:szCs w:val="20"/>
        </w:rPr>
        <w:t xml:space="preserve"> bilgileri</w:t>
      </w:r>
    </w:p>
    <w:p w14:paraId="2738E3FF" w14:textId="77777777" w:rsidR="00641174" w:rsidRDefault="00641174" w:rsidP="00641174">
      <w:pPr>
        <w:pStyle w:val="ListParagraph"/>
        <w:numPr>
          <w:ilvl w:val="0"/>
          <w:numId w:val="5"/>
        </w:numPr>
        <w:spacing w:line="360" w:lineRule="auto"/>
        <w:rPr>
          <w:rFonts w:ascii="Arial" w:hAnsi="Arial" w:cs="Arial"/>
          <w:sz w:val="20"/>
          <w:szCs w:val="20"/>
        </w:rPr>
      </w:pPr>
      <w:r w:rsidRPr="00577C87">
        <w:rPr>
          <w:rFonts w:ascii="Arial" w:hAnsi="Arial" w:cs="Arial"/>
          <w:sz w:val="20"/>
          <w:szCs w:val="20"/>
        </w:rPr>
        <w:t>Yasal zorunluluklar ve sözleşmeden doğan gereksinimler</w:t>
      </w:r>
    </w:p>
    <w:p w14:paraId="42E89BD8" w14:textId="77777777" w:rsidR="00641174" w:rsidRDefault="00641174" w:rsidP="00641174">
      <w:pPr>
        <w:pStyle w:val="Heading2"/>
        <w:numPr>
          <w:ilvl w:val="1"/>
          <w:numId w:val="2"/>
        </w:numPr>
        <w:spacing w:line="360" w:lineRule="auto"/>
        <w:ind w:left="716"/>
        <w:jc w:val="both"/>
        <w:rPr>
          <w:rFonts w:asciiTheme="minorHAnsi" w:hAnsiTheme="minorHAnsi" w:cstheme="minorHAnsi"/>
          <w:color w:val="auto"/>
          <w:sz w:val="24"/>
        </w:rPr>
      </w:pPr>
      <w:r w:rsidRPr="00BE504B">
        <w:rPr>
          <w:rFonts w:ascii="Arial" w:hAnsi="Arial" w:cs="Arial"/>
          <w:color w:val="auto"/>
          <w:sz w:val="22"/>
          <w:szCs w:val="20"/>
        </w:rPr>
        <w:lastRenderedPageBreak/>
        <w:t>HYS kapsamlı fark analizi çalışması yapılacak mı?</w:t>
      </w:r>
    </w:p>
    <w:p w14:paraId="70AF7EC3" w14:textId="77777777" w:rsidR="00641174" w:rsidRPr="00D55A9B" w:rsidRDefault="00641174" w:rsidP="00641174">
      <w:pPr>
        <w:spacing w:before="240" w:line="360" w:lineRule="auto"/>
        <w:jc w:val="both"/>
        <w:rPr>
          <w:rFonts w:ascii="Arial" w:hAnsi="Arial" w:cs="Arial"/>
          <w:sz w:val="20"/>
          <w:szCs w:val="20"/>
        </w:rPr>
      </w:pPr>
      <w:r w:rsidRPr="00D55A9B">
        <w:rPr>
          <w:rFonts w:ascii="Arial" w:hAnsi="Arial" w:cs="Arial"/>
          <w:sz w:val="20"/>
          <w:szCs w:val="20"/>
        </w:rPr>
        <w:t>Fark analizi, HYS için danışmanlık hizmeti al</w:t>
      </w:r>
      <w:r>
        <w:rPr>
          <w:rFonts w:ascii="Arial" w:hAnsi="Arial" w:cs="Arial"/>
          <w:sz w:val="20"/>
          <w:szCs w:val="20"/>
        </w:rPr>
        <w:t>acak kuruluşun hedeflediği durum</w:t>
      </w:r>
      <w:r w:rsidRPr="00D55A9B">
        <w:rPr>
          <w:rFonts w:ascii="Arial" w:hAnsi="Arial" w:cs="Arial"/>
          <w:sz w:val="20"/>
          <w:szCs w:val="20"/>
        </w:rPr>
        <w:t xml:space="preserve"> ile şu an bulunduğu durum arasındaki farkın ne olduğunun detaylı olarak </w:t>
      </w:r>
      <w:r>
        <w:rPr>
          <w:rFonts w:ascii="Arial" w:hAnsi="Arial" w:cs="Arial"/>
          <w:sz w:val="20"/>
          <w:szCs w:val="20"/>
        </w:rPr>
        <w:t>analiz edildiği bir çalışmadır</w:t>
      </w:r>
      <w:r w:rsidRPr="00D55A9B">
        <w:rPr>
          <w:rFonts w:ascii="Arial" w:hAnsi="Arial" w:cs="Arial"/>
          <w:sz w:val="20"/>
          <w:szCs w:val="20"/>
        </w:rPr>
        <w:t>. Fark analizi yapılırken önce kurumun</w:t>
      </w:r>
      <w:r>
        <w:rPr>
          <w:rFonts w:ascii="Arial" w:hAnsi="Arial" w:cs="Arial"/>
          <w:sz w:val="20"/>
          <w:szCs w:val="20"/>
        </w:rPr>
        <w:t>,</w:t>
      </w:r>
      <w:r w:rsidRPr="00D55A9B">
        <w:rPr>
          <w:rFonts w:ascii="Arial" w:hAnsi="Arial" w:cs="Arial"/>
          <w:sz w:val="20"/>
          <w:szCs w:val="20"/>
        </w:rPr>
        <w:t xml:space="preserve"> standardın ana maddelerini ne derecede sağlandığı ile ilgili bir değerlendirme yapılır. Yapılan fark analizinin en büyük avantajı</w:t>
      </w:r>
      <w:r>
        <w:rPr>
          <w:rFonts w:ascii="Arial" w:hAnsi="Arial" w:cs="Arial"/>
          <w:sz w:val="20"/>
          <w:szCs w:val="20"/>
        </w:rPr>
        <w:t>,</w:t>
      </w:r>
      <w:r w:rsidRPr="00D55A9B">
        <w:rPr>
          <w:rFonts w:ascii="Arial" w:hAnsi="Arial" w:cs="Arial"/>
          <w:sz w:val="20"/>
          <w:szCs w:val="20"/>
        </w:rPr>
        <w:t xml:space="preserve"> belirlenen kapsamdaki birimlerin </w:t>
      </w:r>
      <w:r>
        <w:rPr>
          <w:rFonts w:ascii="Arial" w:hAnsi="Arial" w:cs="Arial"/>
          <w:sz w:val="20"/>
          <w:szCs w:val="20"/>
        </w:rPr>
        <w:t xml:space="preserve">ve süreçlerin </w:t>
      </w:r>
      <w:r w:rsidRPr="00D55A9B">
        <w:rPr>
          <w:rFonts w:ascii="Arial" w:hAnsi="Arial" w:cs="Arial"/>
          <w:sz w:val="20"/>
          <w:szCs w:val="20"/>
        </w:rPr>
        <w:t>standardın hangi maddesi karşısında ne kadar uygun olduğu ve standarda yüzde (%) olarak ne kadar uyum sağladığın</w:t>
      </w:r>
      <w:r>
        <w:rPr>
          <w:rFonts w:ascii="Arial" w:hAnsi="Arial" w:cs="Arial"/>
          <w:sz w:val="20"/>
          <w:szCs w:val="20"/>
        </w:rPr>
        <w:t>ın</w:t>
      </w:r>
      <w:r w:rsidRPr="00D55A9B">
        <w:rPr>
          <w:rFonts w:ascii="Arial" w:hAnsi="Arial" w:cs="Arial"/>
          <w:sz w:val="20"/>
          <w:szCs w:val="20"/>
        </w:rPr>
        <w:t xml:space="preserve"> görülebilmesi</w:t>
      </w:r>
      <w:r>
        <w:rPr>
          <w:rFonts w:ascii="Arial" w:hAnsi="Arial" w:cs="Arial"/>
          <w:sz w:val="20"/>
          <w:szCs w:val="20"/>
        </w:rPr>
        <w:t>dir.  Fark analizi çalışmasında, mevcut durumun aşağıdaki boyutlar kapsamında</w:t>
      </w:r>
      <w:r w:rsidRPr="00D55A9B">
        <w:rPr>
          <w:rFonts w:ascii="Arial" w:hAnsi="Arial" w:cs="Arial"/>
          <w:sz w:val="20"/>
          <w:szCs w:val="20"/>
        </w:rPr>
        <w:t xml:space="preserve"> incelenmesi tavsiye edilir.</w:t>
      </w:r>
    </w:p>
    <w:p w14:paraId="179F021E" w14:textId="77777777" w:rsidR="00641174" w:rsidRDefault="00641174" w:rsidP="00641174">
      <w:pPr>
        <w:pStyle w:val="ListParagraph"/>
        <w:numPr>
          <w:ilvl w:val="0"/>
          <w:numId w:val="8"/>
        </w:numPr>
        <w:spacing w:before="240" w:line="360" w:lineRule="auto"/>
        <w:ind w:firstLine="66"/>
        <w:jc w:val="both"/>
        <w:rPr>
          <w:rFonts w:ascii="Arial" w:hAnsi="Arial" w:cs="Arial"/>
          <w:sz w:val="20"/>
          <w:szCs w:val="20"/>
        </w:rPr>
      </w:pPr>
      <w:r w:rsidRPr="00D55A9B">
        <w:rPr>
          <w:rFonts w:ascii="Arial" w:hAnsi="Arial" w:cs="Arial"/>
          <w:sz w:val="20"/>
          <w:szCs w:val="20"/>
        </w:rPr>
        <w:t>Mevcutta kullanılan yönetim sistemleri</w:t>
      </w:r>
    </w:p>
    <w:p w14:paraId="4A20F55E" w14:textId="77777777" w:rsidR="00641174" w:rsidRPr="00F14E9C" w:rsidRDefault="00641174" w:rsidP="00641174">
      <w:pPr>
        <w:pStyle w:val="ListParagraph"/>
        <w:numPr>
          <w:ilvl w:val="0"/>
          <w:numId w:val="8"/>
        </w:numPr>
        <w:spacing w:before="240" w:line="360" w:lineRule="auto"/>
        <w:ind w:firstLine="66"/>
        <w:jc w:val="both"/>
        <w:rPr>
          <w:rFonts w:ascii="Arial" w:hAnsi="Arial" w:cs="Arial"/>
          <w:sz w:val="20"/>
          <w:szCs w:val="20"/>
        </w:rPr>
      </w:pPr>
      <w:r w:rsidRPr="00D55A9B">
        <w:rPr>
          <w:rFonts w:ascii="Arial" w:hAnsi="Arial" w:cs="Arial"/>
          <w:sz w:val="20"/>
          <w:szCs w:val="20"/>
        </w:rPr>
        <w:t xml:space="preserve">Politikalar, hizmet yönetim planı, hizmet yönetim süreçleri, </w:t>
      </w:r>
      <w:proofErr w:type="gramStart"/>
      <w:r w:rsidRPr="00D55A9B">
        <w:rPr>
          <w:rFonts w:ascii="Arial" w:hAnsi="Arial" w:cs="Arial"/>
          <w:sz w:val="20"/>
          <w:szCs w:val="20"/>
        </w:rPr>
        <w:t>prosedürler</w:t>
      </w:r>
      <w:proofErr w:type="gramEnd"/>
      <w:r w:rsidRPr="00D55A9B">
        <w:rPr>
          <w:rFonts w:ascii="Arial" w:hAnsi="Arial" w:cs="Arial"/>
          <w:sz w:val="20"/>
          <w:szCs w:val="20"/>
        </w:rPr>
        <w:t>, hizmet seviyesi anlaşmaları, tedarikçi anlaşmaları</w:t>
      </w:r>
      <w:r>
        <w:rPr>
          <w:rFonts w:ascii="Arial" w:hAnsi="Arial" w:cs="Arial"/>
          <w:sz w:val="20"/>
          <w:szCs w:val="20"/>
        </w:rPr>
        <w:t xml:space="preserve"> gibi </w:t>
      </w:r>
      <w:r w:rsidRPr="00F14E9C">
        <w:rPr>
          <w:rFonts w:ascii="Arial" w:hAnsi="Arial" w:cs="Arial"/>
          <w:sz w:val="20"/>
          <w:szCs w:val="20"/>
        </w:rPr>
        <w:t>doküman ve kayıtların varlığı ve kalitesi</w:t>
      </w:r>
    </w:p>
    <w:p w14:paraId="6D71E106" w14:textId="77777777" w:rsidR="00641174" w:rsidRPr="00D55A9B" w:rsidRDefault="00641174" w:rsidP="00641174">
      <w:pPr>
        <w:pStyle w:val="ListParagraph"/>
        <w:numPr>
          <w:ilvl w:val="0"/>
          <w:numId w:val="8"/>
        </w:numPr>
        <w:spacing w:before="240" w:line="360" w:lineRule="auto"/>
        <w:ind w:firstLine="66"/>
        <w:jc w:val="both"/>
        <w:rPr>
          <w:rFonts w:ascii="Arial" w:hAnsi="Arial" w:cs="Arial"/>
          <w:sz w:val="20"/>
          <w:szCs w:val="20"/>
        </w:rPr>
      </w:pPr>
      <w:r w:rsidRPr="00D55A9B">
        <w:rPr>
          <w:rFonts w:ascii="Arial" w:hAnsi="Arial" w:cs="Arial"/>
          <w:sz w:val="20"/>
          <w:szCs w:val="20"/>
        </w:rPr>
        <w:t>Gerçekleşen çalışma pratikleri</w:t>
      </w:r>
    </w:p>
    <w:p w14:paraId="44D2A721" w14:textId="77777777" w:rsidR="00641174" w:rsidRPr="00D55A9B" w:rsidRDefault="00641174" w:rsidP="00641174">
      <w:pPr>
        <w:pStyle w:val="ListParagraph"/>
        <w:numPr>
          <w:ilvl w:val="0"/>
          <w:numId w:val="8"/>
        </w:numPr>
        <w:spacing w:before="240" w:line="360" w:lineRule="auto"/>
        <w:ind w:firstLine="66"/>
        <w:jc w:val="both"/>
        <w:rPr>
          <w:rFonts w:ascii="Arial" w:hAnsi="Arial" w:cs="Arial"/>
          <w:sz w:val="20"/>
          <w:szCs w:val="20"/>
        </w:rPr>
      </w:pPr>
      <w:r w:rsidRPr="00D55A9B">
        <w:rPr>
          <w:rFonts w:ascii="Arial" w:hAnsi="Arial" w:cs="Arial"/>
          <w:sz w:val="20"/>
          <w:szCs w:val="20"/>
        </w:rPr>
        <w:t xml:space="preserve">Hizmet </w:t>
      </w:r>
      <w:r>
        <w:rPr>
          <w:rFonts w:ascii="Arial" w:hAnsi="Arial" w:cs="Arial"/>
          <w:sz w:val="20"/>
          <w:szCs w:val="20"/>
        </w:rPr>
        <w:t>değerlendirmeleri, iç denetim raporları</w:t>
      </w:r>
    </w:p>
    <w:p w14:paraId="606271E1" w14:textId="77777777" w:rsidR="00641174" w:rsidRPr="00D55A9B" w:rsidRDefault="00641174" w:rsidP="00641174">
      <w:pPr>
        <w:pStyle w:val="ListParagraph"/>
        <w:numPr>
          <w:ilvl w:val="0"/>
          <w:numId w:val="8"/>
        </w:numPr>
        <w:spacing w:before="240" w:line="360" w:lineRule="auto"/>
        <w:ind w:firstLine="66"/>
        <w:jc w:val="both"/>
        <w:rPr>
          <w:rFonts w:ascii="Arial" w:hAnsi="Arial" w:cs="Arial"/>
          <w:sz w:val="20"/>
          <w:szCs w:val="20"/>
        </w:rPr>
      </w:pPr>
      <w:r w:rsidRPr="00D55A9B">
        <w:rPr>
          <w:rFonts w:ascii="Arial" w:hAnsi="Arial" w:cs="Arial"/>
          <w:sz w:val="20"/>
          <w:szCs w:val="20"/>
        </w:rPr>
        <w:t>Hizmet hedeflerine ulaşmak için gerçekleşen ilerleme</w:t>
      </w:r>
      <w:r>
        <w:rPr>
          <w:rFonts w:ascii="Arial" w:hAnsi="Arial" w:cs="Arial"/>
          <w:sz w:val="20"/>
          <w:szCs w:val="20"/>
        </w:rPr>
        <w:t xml:space="preserve"> raporları</w:t>
      </w:r>
    </w:p>
    <w:p w14:paraId="3BB7BD39" w14:textId="77777777" w:rsidR="00641174" w:rsidRPr="00D55A9B" w:rsidRDefault="00641174" w:rsidP="00641174">
      <w:pPr>
        <w:pStyle w:val="ListParagraph"/>
        <w:numPr>
          <w:ilvl w:val="0"/>
          <w:numId w:val="8"/>
        </w:numPr>
        <w:spacing w:before="240" w:line="360" w:lineRule="auto"/>
        <w:ind w:firstLine="66"/>
        <w:jc w:val="both"/>
        <w:rPr>
          <w:rFonts w:ascii="Arial" w:hAnsi="Arial" w:cs="Arial"/>
          <w:sz w:val="20"/>
          <w:szCs w:val="20"/>
        </w:rPr>
      </w:pPr>
      <w:r w:rsidRPr="00D55A9B">
        <w:rPr>
          <w:rFonts w:ascii="Arial" w:hAnsi="Arial" w:cs="Arial"/>
          <w:sz w:val="20"/>
          <w:szCs w:val="20"/>
        </w:rPr>
        <w:t>Mevcut hizmet iyileşme planları</w:t>
      </w:r>
    </w:p>
    <w:p w14:paraId="12E3108C" w14:textId="77777777" w:rsidR="00641174" w:rsidRPr="00D55A9B" w:rsidRDefault="00641174" w:rsidP="00641174">
      <w:pPr>
        <w:pStyle w:val="ListParagraph"/>
        <w:numPr>
          <w:ilvl w:val="0"/>
          <w:numId w:val="8"/>
        </w:numPr>
        <w:spacing w:before="240" w:line="360" w:lineRule="auto"/>
        <w:ind w:firstLine="66"/>
        <w:jc w:val="both"/>
        <w:rPr>
          <w:rFonts w:ascii="Arial" w:hAnsi="Arial" w:cs="Arial"/>
          <w:sz w:val="20"/>
          <w:szCs w:val="20"/>
        </w:rPr>
      </w:pPr>
      <w:r>
        <w:rPr>
          <w:rFonts w:ascii="Arial" w:hAnsi="Arial" w:cs="Arial"/>
          <w:sz w:val="20"/>
          <w:szCs w:val="20"/>
        </w:rPr>
        <w:t>Organizasyon yapısı</w:t>
      </w:r>
    </w:p>
    <w:p w14:paraId="09826D93" w14:textId="4633EF92" w:rsidR="00641174" w:rsidRPr="00641174" w:rsidRDefault="00641174" w:rsidP="00641174">
      <w:pPr>
        <w:pStyle w:val="ListParagraph"/>
        <w:numPr>
          <w:ilvl w:val="0"/>
          <w:numId w:val="8"/>
        </w:numPr>
        <w:spacing w:before="240" w:line="360" w:lineRule="auto"/>
        <w:ind w:firstLine="66"/>
        <w:jc w:val="both"/>
        <w:rPr>
          <w:rFonts w:ascii="Arial" w:hAnsi="Arial" w:cs="Arial"/>
          <w:sz w:val="20"/>
          <w:szCs w:val="20"/>
        </w:rPr>
      </w:pPr>
      <w:r>
        <w:rPr>
          <w:rFonts w:ascii="Arial" w:hAnsi="Arial" w:cs="Arial"/>
          <w:sz w:val="20"/>
          <w:szCs w:val="20"/>
        </w:rPr>
        <w:t>Mevcut p</w:t>
      </w:r>
      <w:r w:rsidRPr="00D55A9B">
        <w:rPr>
          <w:rFonts w:ascii="Arial" w:hAnsi="Arial" w:cs="Arial"/>
          <w:sz w:val="20"/>
          <w:szCs w:val="20"/>
        </w:rPr>
        <w:t>ersonelin yetenek ve kabiliyetleri</w:t>
      </w:r>
    </w:p>
    <w:p w14:paraId="6BB25B38" w14:textId="77777777" w:rsidR="00641174" w:rsidRPr="00BE504B" w:rsidRDefault="00641174" w:rsidP="00641174">
      <w:pPr>
        <w:pStyle w:val="Heading2"/>
        <w:numPr>
          <w:ilvl w:val="1"/>
          <w:numId w:val="2"/>
        </w:numPr>
        <w:spacing w:line="360" w:lineRule="auto"/>
        <w:ind w:left="716"/>
        <w:jc w:val="both"/>
        <w:rPr>
          <w:rFonts w:ascii="Arial" w:hAnsi="Arial" w:cs="Arial"/>
          <w:color w:val="auto"/>
          <w:sz w:val="22"/>
          <w:szCs w:val="20"/>
        </w:rPr>
      </w:pPr>
      <w:r w:rsidRPr="00BE504B">
        <w:rPr>
          <w:rFonts w:ascii="Arial" w:hAnsi="Arial" w:cs="Arial"/>
          <w:color w:val="auto"/>
          <w:sz w:val="22"/>
          <w:szCs w:val="20"/>
        </w:rPr>
        <w:t>ISO 20000 HYS iç ve dış denetimi talep ediliyor mu?</w:t>
      </w:r>
    </w:p>
    <w:p w14:paraId="346263BD" w14:textId="64EBBE6A" w:rsidR="00641174" w:rsidRDefault="00641174" w:rsidP="00641174">
      <w:pPr>
        <w:spacing w:before="240" w:line="360" w:lineRule="auto"/>
        <w:jc w:val="both"/>
        <w:rPr>
          <w:rFonts w:ascii="Arial" w:hAnsi="Arial" w:cs="Arial"/>
          <w:sz w:val="20"/>
          <w:szCs w:val="20"/>
        </w:rPr>
      </w:pPr>
      <w:r w:rsidRPr="002126B3">
        <w:rPr>
          <w:rFonts w:ascii="Arial" w:hAnsi="Arial" w:cs="Arial"/>
          <w:sz w:val="20"/>
          <w:szCs w:val="20"/>
        </w:rPr>
        <w:t>Kurumun geçerliliği devam eden ISO 20000 HYS sertifikası varsa veya danışmanlık hizmetinin sonunda sertifika hedefleniyorsa hizmet kapsamına iç denetim</w:t>
      </w:r>
      <w:r>
        <w:rPr>
          <w:rFonts w:ascii="Arial" w:hAnsi="Arial" w:cs="Arial"/>
          <w:sz w:val="20"/>
          <w:szCs w:val="20"/>
        </w:rPr>
        <w:t xml:space="preserve"> </w:t>
      </w:r>
      <w:r w:rsidRPr="002126B3">
        <w:rPr>
          <w:rFonts w:ascii="Arial" w:hAnsi="Arial" w:cs="Arial"/>
          <w:sz w:val="20"/>
          <w:szCs w:val="20"/>
        </w:rPr>
        <w:t>de dâhil edilebilir. İç denetimin danışmanlık</w:t>
      </w:r>
      <w:r>
        <w:rPr>
          <w:rFonts w:ascii="Arial" w:hAnsi="Arial" w:cs="Arial"/>
          <w:sz w:val="20"/>
          <w:szCs w:val="20"/>
        </w:rPr>
        <w:t xml:space="preserve"> hizmeti veren danışman dışında</w:t>
      </w:r>
      <w:r w:rsidRPr="002126B3">
        <w:rPr>
          <w:rFonts w:ascii="Arial" w:hAnsi="Arial" w:cs="Arial"/>
          <w:sz w:val="20"/>
          <w:szCs w:val="20"/>
        </w:rPr>
        <w:t xml:space="preserve"> başka bir kişi veya kişiler tarafından yapılmasına dikkat edilmelidir. HYS kapsamının içeriğine göre iç denetim yapılacak gün ve d</w:t>
      </w:r>
      <w:r>
        <w:rPr>
          <w:rFonts w:ascii="Arial" w:hAnsi="Arial" w:cs="Arial"/>
          <w:sz w:val="20"/>
          <w:szCs w:val="20"/>
        </w:rPr>
        <w:t>enetimde görev alacak d</w:t>
      </w:r>
      <w:r w:rsidRPr="002126B3">
        <w:rPr>
          <w:rFonts w:ascii="Arial" w:hAnsi="Arial" w:cs="Arial"/>
          <w:sz w:val="20"/>
          <w:szCs w:val="20"/>
        </w:rPr>
        <w:t xml:space="preserve">anışman sayısı değişiklik gösterebilir. </w:t>
      </w:r>
      <w:r>
        <w:rPr>
          <w:rFonts w:ascii="Arial" w:hAnsi="Arial" w:cs="Arial"/>
          <w:sz w:val="20"/>
          <w:szCs w:val="20"/>
        </w:rPr>
        <w:t xml:space="preserve"> </w:t>
      </w:r>
    </w:p>
    <w:p w14:paraId="3D990ED2" w14:textId="77777777" w:rsidR="00641174" w:rsidRDefault="00641174" w:rsidP="00641174">
      <w:pPr>
        <w:spacing w:before="240" w:line="360" w:lineRule="auto"/>
        <w:jc w:val="both"/>
        <w:rPr>
          <w:rFonts w:ascii="Arial" w:hAnsi="Arial" w:cs="Arial"/>
          <w:sz w:val="20"/>
          <w:szCs w:val="20"/>
        </w:rPr>
      </w:pPr>
      <w:r w:rsidRPr="002126B3">
        <w:rPr>
          <w:rFonts w:ascii="Arial" w:hAnsi="Arial" w:cs="Arial"/>
          <w:sz w:val="20"/>
          <w:szCs w:val="20"/>
        </w:rPr>
        <w:t>Anahtar teslim projelerde</w:t>
      </w:r>
      <w:r>
        <w:rPr>
          <w:rFonts w:ascii="Arial" w:hAnsi="Arial" w:cs="Arial"/>
          <w:sz w:val="20"/>
          <w:szCs w:val="20"/>
        </w:rPr>
        <w:t>,</w:t>
      </w:r>
      <w:r w:rsidRPr="002126B3">
        <w:rPr>
          <w:rFonts w:ascii="Arial" w:hAnsi="Arial" w:cs="Arial"/>
          <w:sz w:val="20"/>
          <w:szCs w:val="20"/>
        </w:rPr>
        <w:t xml:space="preserve"> danışmanlık hizmetine dış denetim firmasıyla koordinasyonun sağlanması, dış denetim hizmetin maliyetinin karşılanması gibi konular</w:t>
      </w:r>
      <w:r>
        <w:rPr>
          <w:rFonts w:ascii="Arial" w:hAnsi="Arial" w:cs="Arial"/>
          <w:sz w:val="20"/>
          <w:szCs w:val="20"/>
        </w:rPr>
        <w:t xml:space="preserve"> </w:t>
      </w:r>
      <w:r w:rsidRPr="002126B3">
        <w:rPr>
          <w:rFonts w:ascii="Arial" w:hAnsi="Arial" w:cs="Arial"/>
          <w:sz w:val="20"/>
          <w:szCs w:val="20"/>
        </w:rPr>
        <w:t>da dâhil edilebilmektedir. Bu ihtiyaçlar önceden belirlenerek danışmanlık hizmet</w:t>
      </w:r>
      <w:r>
        <w:rPr>
          <w:rFonts w:ascii="Arial" w:hAnsi="Arial" w:cs="Arial"/>
          <w:sz w:val="20"/>
          <w:szCs w:val="20"/>
        </w:rPr>
        <w:t xml:space="preserve">i kapsamında değerlendirilmesi gerekir. </w:t>
      </w:r>
    </w:p>
    <w:p w14:paraId="33DA5ADE" w14:textId="77777777" w:rsidR="00641174" w:rsidRDefault="00641174" w:rsidP="00641174">
      <w:pPr>
        <w:spacing w:before="240" w:line="360" w:lineRule="auto"/>
        <w:jc w:val="both"/>
        <w:rPr>
          <w:rFonts w:ascii="Arial" w:hAnsi="Arial" w:cs="Arial"/>
          <w:sz w:val="20"/>
          <w:szCs w:val="20"/>
        </w:rPr>
      </w:pPr>
      <w:r>
        <w:rPr>
          <w:rFonts w:ascii="Arial" w:hAnsi="Arial" w:cs="Arial"/>
          <w:sz w:val="20"/>
          <w:szCs w:val="20"/>
        </w:rPr>
        <w:t xml:space="preserve">Denetimler kapsamında şu başlıkların incelenmesi tavsiye edilir.  </w:t>
      </w:r>
    </w:p>
    <w:p w14:paraId="5ADCC28D" w14:textId="77777777" w:rsidR="00641174" w:rsidRPr="00051498" w:rsidRDefault="00641174" w:rsidP="00641174">
      <w:pPr>
        <w:pStyle w:val="ListParagraph"/>
        <w:numPr>
          <w:ilvl w:val="0"/>
          <w:numId w:val="10"/>
        </w:numPr>
        <w:spacing w:before="240" w:line="360" w:lineRule="auto"/>
        <w:jc w:val="both"/>
        <w:rPr>
          <w:rFonts w:ascii="Arial" w:hAnsi="Arial" w:cs="Arial"/>
          <w:sz w:val="20"/>
          <w:szCs w:val="20"/>
        </w:rPr>
      </w:pPr>
      <w:r w:rsidRPr="00051498">
        <w:rPr>
          <w:rFonts w:ascii="Arial" w:hAnsi="Arial" w:cs="Arial"/>
          <w:sz w:val="20"/>
          <w:szCs w:val="20"/>
        </w:rPr>
        <w:t>HYS ve Hizmetler</w:t>
      </w:r>
    </w:p>
    <w:p w14:paraId="62207523" w14:textId="77777777" w:rsidR="00641174" w:rsidRPr="00051498" w:rsidRDefault="00641174" w:rsidP="00641174">
      <w:pPr>
        <w:pStyle w:val="ListParagraph"/>
        <w:numPr>
          <w:ilvl w:val="0"/>
          <w:numId w:val="10"/>
        </w:numPr>
        <w:spacing w:before="240" w:line="360" w:lineRule="auto"/>
        <w:jc w:val="both"/>
        <w:rPr>
          <w:rFonts w:ascii="Arial" w:hAnsi="Arial" w:cs="Arial"/>
          <w:sz w:val="20"/>
          <w:szCs w:val="20"/>
        </w:rPr>
      </w:pPr>
      <w:r>
        <w:rPr>
          <w:rFonts w:ascii="Arial" w:hAnsi="Arial" w:cs="Arial"/>
          <w:sz w:val="20"/>
          <w:szCs w:val="20"/>
        </w:rPr>
        <w:t>H</w:t>
      </w:r>
      <w:r w:rsidRPr="00051498">
        <w:rPr>
          <w:rFonts w:ascii="Arial" w:hAnsi="Arial" w:cs="Arial"/>
          <w:sz w:val="20"/>
          <w:szCs w:val="20"/>
        </w:rPr>
        <w:t>izmet edilen gereksinimleri ve hizmet edilenlerin kurumları</w:t>
      </w:r>
    </w:p>
    <w:p w14:paraId="123A985C" w14:textId="77777777" w:rsidR="00641174" w:rsidRPr="00051498" w:rsidRDefault="00641174" w:rsidP="00641174">
      <w:pPr>
        <w:pStyle w:val="ListParagraph"/>
        <w:numPr>
          <w:ilvl w:val="0"/>
          <w:numId w:val="10"/>
        </w:numPr>
        <w:spacing w:before="240" w:line="360" w:lineRule="auto"/>
        <w:jc w:val="both"/>
        <w:rPr>
          <w:rFonts w:ascii="Arial" w:hAnsi="Arial" w:cs="Arial"/>
          <w:sz w:val="20"/>
          <w:szCs w:val="20"/>
        </w:rPr>
      </w:pPr>
      <w:r w:rsidRPr="00051498">
        <w:rPr>
          <w:rFonts w:ascii="Arial" w:hAnsi="Arial" w:cs="Arial"/>
          <w:sz w:val="20"/>
          <w:szCs w:val="20"/>
        </w:rPr>
        <w:t>Hizmet sağlayıcı personel ve kurumları</w:t>
      </w:r>
    </w:p>
    <w:p w14:paraId="6CF3B053" w14:textId="77777777" w:rsidR="00641174" w:rsidRDefault="00641174" w:rsidP="00641174">
      <w:pPr>
        <w:pStyle w:val="ListParagraph"/>
        <w:numPr>
          <w:ilvl w:val="0"/>
          <w:numId w:val="10"/>
        </w:numPr>
        <w:spacing w:before="240" w:line="360" w:lineRule="auto"/>
        <w:jc w:val="both"/>
        <w:rPr>
          <w:rFonts w:ascii="Arial" w:hAnsi="Arial" w:cs="Arial"/>
          <w:sz w:val="20"/>
          <w:szCs w:val="20"/>
        </w:rPr>
      </w:pPr>
      <w:r>
        <w:rPr>
          <w:rFonts w:ascii="Arial" w:hAnsi="Arial" w:cs="Arial"/>
          <w:sz w:val="20"/>
          <w:szCs w:val="20"/>
        </w:rPr>
        <w:t>BT a</w:t>
      </w:r>
      <w:r w:rsidRPr="00051498">
        <w:rPr>
          <w:rFonts w:ascii="Arial" w:hAnsi="Arial" w:cs="Arial"/>
          <w:sz w:val="20"/>
          <w:szCs w:val="20"/>
        </w:rPr>
        <w:t>ltyapısı</w:t>
      </w:r>
    </w:p>
    <w:p w14:paraId="5BC0551D" w14:textId="77777777" w:rsidR="00641174" w:rsidRPr="00347977" w:rsidRDefault="00641174" w:rsidP="00641174">
      <w:pPr>
        <w:pStyle w:val="ListParagraph"/>
        <w:numPr>
          <w:ilvl w:val="0"/>
          <w:numId w:val="10"/>
        </w:numPr>
        <w:spacing w:before="240" w:line="360" w:lineRule="auto"/>
        <w:jc w:val="both"/>
        <w:rPr>
          <w:rFonts w:ascii="Arial" w:hAnsi="Arial" w:cs="Arial"/>
          <w:sz w:val="20"/>
          <w:szCs w:val="20"/>
        </w:rPr>
      </w:pPr>
      <w:r>
        <w:rPr>
          <w:rFonts w:ascii="Arial" w:hAnsi="Arial" w:cs="Arial"/>
          <w:sz w:val="20"/>
          <w:szCs w:val="20"/>
        </w:rPr>
        <w:t>Hizmet yönetim araçları</w:t>
      </w:r>
    </w:p>
    <w:p w14:paraId="7C8E2833" w14:textId="77777777" w:rsidR="00641174" w:rsidRDefault="00641174" w:rsidP="00641174">
      <w:pPr>
        <w:spacing w:before="240" w:line="360" w:lineRule="auto"/>
        <w:jc w:val="both"/>
        <w:rPr>
          <w:rFonts w:ascii="Arial" w:hAnsi="Arial" w:cs="Arial"/>
          <w:sz w:val="20"/>
          <w:szCs w:val="20"/>
        </w:rPr>
      </w:pPr>
      <w:r>
        <w:rPr>
          <w:rFonts w:ascii="Arial" w:hAnsi="Arial" w:cs="Arial"/>
          <w:sz w:val="20"/>
          <w:szCs w:val="20"/>
        </w:rPr>
        <w:t xml:space="preserve">Bu başlıklar altında aşağıdaki bilgilerin incelenmesi tavsiye edilir. </w:t>
      </w:r>
    </w:p>
    <w:p w14:paraId="74A93797" w14:textId="77777777" w:rsidR="00641174" w:rsidRPr="00051498" w:rsidRDefault="00641174" w:rsidP="00641174">
      <w:pPr>
        <w:pStyle w:val="ListParagraph"/>
        <w:numPr>
          <w:ilvl w:val="0"/>
          <w:numId w:val="10"/>
        </w:numPr>
        <w:spacing w:before="240" w:line="360" w:lineRule="auto"/>
        <w:jc w:val="both"/>
        <w:rPr>
          <w:rFonts w:ascii="Arial" w:hAnsi="Arial" w:cs="Arial"/>
          <w:sz w:val="20"/>
          <w:szCs w:val="20"/>
        </w:rPr>
      </w:pPr>
      <w:r w:rsidRPr="00051498">
        <w:rPr>
          <w:rFonts w:ascii="Arial" w:hAnsi="Arial" w:cs="Arial"/>
          <w:sz w:val="20"/>
          <w:szCs w:val="20"/>
        </w:rPr>
        <w:t>HYS performansı</w:t>
      </w:r>
    </w:p>
    <w:p w14:paraId="1AC6A0DB" w14:textId="77777777" w:rsidR="00641174" w:rsidRPr="00051498" w:rsidRDefault="00641174" w:rsidP="00641174">
      <w:pPr>
        <w:pStyle w:val="ListParagraph"/>
        <w:numPr>
          <w:ilvl w:val="0"/>
          <w:numId w:val="10"/>
        </w:numPr>
        <w:spacing w:before="240" w:line="360" w:lineRule="auto"/>
        <w:jc w:val="both"/>
        <w:rPr>
          <w:rFonts w:ascii="Arial" w:hAnsi="Arial" w:cs="Arial"/>
          <w:sz w:val="20"/>
          <w:szCs w:val="20"/>
        </w:rPr>
      </w:pPr>
      <w:r w:rsidRPr="00051498">
        <w:rPr>
          <w:rFonts w:ascii="Arial" w:hAnsi="Arial" w:cs="Arial"/>
          <w:sz w:val="20"/>
          <w:szCs w:val="20"/>
        </w:rPr>
        <w:t>Süreç ana performans göstergeleri</w:t>
      </w:r>
    </w:p>
    <w:p w14:paraId="5115B4EB" w14:textId="77777777" w:rsidR="00641174" w:rsidRPr="00051498" w:rsidRDefault="00641174" w:rsidP="00641174">
      <w:pPr>
        <w:pStyle w:val="ListParagraph"/>
        <w:numPr>
          <w:ilvl w:val="0"/>
          <w:numId w:val="10"/>
        </w:numPr>
        <w:spacing w:before="240" w:line="360" w:lineRule="auto"/>
        <w:jc w:val="both"/>
        <w:rPr>
          <w:rFonts w:ascii="Arial" w:hAnsi="Arial" w:cs="Arial"/>
          <w:sz w:val="20"/>
          <w:szCs w:val="20"/>
        </w:rPr>
      </w:pPr>
      <w:r w:rsidRPr="00051498">
        <w:rPr>
          <w:rFonts w:ascii="Arial" w:hAnsi="Arial" w:cs="Arial"/>
          <w:sz w:val="20"/>
          <w:szCs w:val="20"/>
        </w:rPr>
        <w:t>İç ve dış denetim raporları</w:t>
      </w:r>
    </w:p>
    <w:p w14:paraId="48CA8086" w14:textId="77777777" w:rsidR="00641174" w:rsidRPr="00051498" w:rsidRDefault="00641174" w:rsidP="00641174">
      <w:pPr>
        <w:pStyle w:val="ListParagraph"/>
        <w:numPr>
          <w:ilvl w:val="0"/>
          <w:numId w:val="10"/>
        </w:numPr>
        <w:spacing w:before="240" w:line="360" w:lineRule="auto"/>
        <w:jc w:val="both"/>
        <w:rPr>
          <w:rFonts w:ascii="Arial" w:hAnsi="Arial" w:cs="Arial"/>
          <w:sz w:val="20"/>
          <w:szCs w:val="20"/>
        </w:rPr>
      </w:pPr>
      <w:r w:rsidRPr="00051498">
        <w:rPr>
          <w:rFonts w:ascii="Arial" w:hAnsi="Arial" w:cs="Arial"/>
          <w:sz w:val="20"/>
          <w:szCs w:val="20"/>
        </w:rPr>
        <w:t>İyileşme aktivitelerinin değerlendirilmesi</w:t>
      </w:r>
    </w:p>
    <w:p w14:paraId="1BB176C3" w14:textId="77777777" w:rsidR="00641174" w:rsidRPr="00051498" w:rsidRDefault="00641174" w:rsidP="00641174">
      <w:pPr>
        <w:pStyle w:val="ListParagraph"/>
        <w:numPr>
          <w:ilvl w:val="0"/>
          <w:numId w:val="10"/>
        </w:numPr>
        <w:spacing w:before="240" w:line="360" w:lineRule="auto"/>
        <w:jc w:val="both"/>
        <w:rPr>
          <w:rFonts w:ascii="Arial" w:hAnsi="Arial" w:cs="Arial"/>
          <w:sz w:val="20"/>
          <w:szCs w:val="20"/>
        </w:rPr>
      </w:pPr>
      <w:r w:rsidRPr="00051498">
        <w:rPr>
          <w:rFonts w:ascii="Arial" w:hAnsi="Arial" w:cs="Arial"/>
          <w:sz w:val="20"/>
          <w:szCs w:val="20"/>
        </w:rPr>
        <w:lastRenderedPageBreak/>
        <w:t>Değişiklilerin uygulama değerlendirmeleri</w:t>
      </w:r>
    </w:p>
    <w:p w14:paraId="0225E7C4" w14:textId="77777777" w:rsidR="00641174" w:rsidRPr="00051498" w:rsidRDefault="00641174" w:rsidP="00641174">
      <w:pPr>
        <w:pStyle w:val="ListParagraph"/>
        <w:numPr>
          <w:ilvl w:val="0"/>
          <w:numId w:val="10"/>
        </w:numPr>
        <w:spacing w:before="240" w:line="360" w:lineRule="auto"/>
        <w:jc w:val="both"/>
        <w:rPr>
          <w:rFonts w:ascii="Arial" w:hAnsi="Arial" w:cs="Arial"/>
          <w:sz w:val="20"/>
          <w:szCs w:val="20"/>
        </w:rPr>
      </w:pPr>
      <w:r w:rsidRPr="00051498">
        <w:rPr>
          <w:rFonts w:ascii="Arial" w:hAnsi="Arial" w:cs="Arial"/>
          <w:sz w:val="20"/>
          <w:szCs w:val="20"/>
        </w:rPr>
        <w:t>Müşteri memnuniyet anketi sonuçları</w:t>
      </w:r>
    </w:p>
    <w:p w14:paraId="03390447" w14:textId="77777777" w:rsidR="00641174" w:rsidRDefault="00641174" w:rsidP="00641174">
      <w:pPr>
        <w:pStyle w:val="ListParagraph"/>
        <w:numPr>
          <w:ilvl w:val="0"/>
          <w:numId w:val="10"/>
        </w:numPr>
        <w:spacing w:before="240" w:line="360" w:lineRule="auto"/>
        <w:jc w:val="both"/>
        <w:rPr>
          <w:rFonts w:ascii="Arial" w:hAnsi="Arial" w:cs="Arial"/>
          <w:sz w:val="20"/>
          <w:szCs w:val="20"/>
        </w:rPr>
      </w:pPr>
      <w:r w:rsidRPr="00051498">
        <w:rPr>
          <w:rFonts w:ascii="Arial" w:hAnsi="Arial" w:cs="Arial"/>
          <w:sz w:val="20"/>
          <w:szCs w:val="20"/>
        </w:rPr>
        <w:t>Hedeflenen çıktılar</w:t>
      </w:r>
    </w:p>
    <w:p w14:paraId="3D65C281" w14:textId="77777777" w:rsidR="00641174" w:rsidRPr="00A40EF4" w:rsidRDefault="00641174" w:rsidP="00641174">
      <w:pPr>
        <w:pStyle w:val="Heading2"/>
        <w:numPr>
          <w:ilvl w:val="1"/>
          <w:numId w:val="2"/>
        </w:numPr>
        <w:spacing w:line="360" w:lineRule="auto"/>
        <w:ind w:left="716"/>
        <w:jc w:val="both"/>
        <w:rPr>
          <w:rFonts w:ascii="Arial" w:hAnsi="Arial" w:cs="Arial"/>
          <w:color w:val="auto"/>
          <w:sz w:val="22"/>
          <w:szCs w:val="20"/>
        </w:rPr>
      </w:pPr>
      <w:r w:rsidRPr="00A40EF4">
        <w:rPr>
          <w:rFonts w:ascii="Arial" w:hAnsi="Arial" w:cs="Arial"/>
          <w:color w:val="auto"/>
          <w:sz w:val="22"/>
          <w:szCs w:val="20"/>
        </w:rPr>
        <w:t>Danışmanlık kapsamında eğitim alınacak mı?</w:t>
      </w:r>
    </w:p>
    <w:p w14:paraId="03E3ADDF" w14:textId="77777777" w:rsidR="00641174" w:rsidRPr="00F14E9C" w:rsidRDefault="00641174" w:rsidP="00641174">
      <w:pPr>
        <w:spacing w:before="240" w:line="360" w:lineRule="auto"/>
        <w:ind w:left="708"/>
        <w:jc w:val="both"/>
        <w:rPr>
          <w:rFonts w:ascii="Arial" w:hAnsi="Arial" w:cs="Arial"/>
          <w:sz w:val="20"/>
          <w:szCs w:val="20"/>
        </w:rPr>
      </w:pPr>
      <w:r w:rsidRPr="00C95620">
        <w:rPr>
          <w:rFonts w:ascii="Arial" w:hAnsi="Arial" w:cs="Arial"/>
          <w:sz w:val="20"/>
          <w:szCs w:val="20"/>
        </w:rPr>
        <w:t xml:space="preserve">Alınan danışmanlık kapsamında faaliyetle ilgili özelleşmiş eğitim alınabilir. Böylece yapılacak işle ilgili eğitim almak danışmanlığın daha iyi özümsenmesine ve ileride çıkabilecek benzer işlerde danışmanlık almadan işin yapılabilmesinde faydalı olacaktır. Danışmanlık almadaki </w:t>
      </w:r>
      <w:r w:rsidRPr="00F14E9C">
        <w:rPr>
          <w:rFonts w:ascii="Arial" w:hAnsi="Arial" w:cs="Arial"/>
          <w:sz w:val="20"/>
          <w:szCs w:val="20"/>
        </w:rPr>
        <w:t xml:space="preserve">önemli amaçlardan birinin bilgi ve tecrübenin transfer edilebilmesi olduğu göz önünde bulundurulmalıdır. Danışmanlık hizmetinin içeriğine göre ihtiyaç duyulan eğitim konularının ve eğitim alacak personel sayılarının belirlenmesi bütçenin doğru planlanması açısından önemlidir.  </w:t>
      </w:r>
      <w:r w:rsidRPr="00F14E9C">
        <w:rPr>
          <w:rFonts w:ascii="Arial" w:hAnsi="Arial" w:cs="Arial"/>
          <w:sz w:val="20"/>
        </w:rPr>
        <w:t xml:space="preserve">Eğitimin doğru planlanması </w:t>
      </w:r>
      <w:r>
        <w:rPr>
          <w:rFonts w:ascii="Arial" w:hAnsi="Arial" w:cs="Arial"/>
          <w:sz w:val="20"/>
        </w:rPr>
        <w:t xml:space="preserve">için aşağıdaki </w:t>
      </w:r>
      <w:proofErr w:type="gramStart"/>
      <w:r w:rsidRPr="00F14E9C">
        <w:rPr>
          <w:rFonts w:ascii="Arial" w:hAnsi="Arial" w:cs="Arial"/>
          <w:sz w:val="20"/>
        </w:rPr>
        <w:t>kriterler</w:t>
      </w:r>
      <w:r>
        <w:rPr>
          <w:rFonts w:ascii="Arial" w:hAnsi="Arial" w:cs="Arial"/>
          <w:sz w:val="20"/>
        </w:rPr>
        <w:t>in</w:t>
      </w:r>
      <w:proofErr w:type="gramEnd"/>
      <w:r>
        <w:rPr>
          <w:rFonts w:ascii="Arial" w:hAnsi="Arial" w:cs="Arial"/>
          <w:sz w:val="20"/>
        </w:rPr>
        <w:t xml:space="preserve"> göz önünde bulundurulması tavsiye edilir.</w:t>
      </w:r>
    </w:p>
    <w:p w14:paraId="5091FC22" w14:textId="77777777" w:rsidR="00641174" w:rsidRPr="00F14E9C" w:rsidRDefault="00641174" w:rsidP="00641174">
      <w:pPr>
        <w:pStyle w:val="ListParagraph"/>
        <w:numPr>
          <w:ilvl w:val="0"/>
          <w:numId w:val="12"/>
        </w:numPr>
        <w:spacing w:line="360" w:lineRule="auto"/>
        <w:ind w:left="1080"/>
        <w:rPr>
          <w:rFonts w:ascii="Arial" w:hAnsi="Arial" w:cs="Arial"/>
          <w:sz w:val="20"/>
        </w:rPr>
      </w:pPr>
      <w:r w:rsidRPr="00F14E9C">
        <w:rPr>
          <w:rFonts w:ascii="Arial" w:hAnsi="Arial" w:cs="Arial"/>
          <w:sz w:val="20"/>
        </w:rPr>
        <w:t>Eğitim talep edilen konular</w:t>
      </w:r>
    </w:p>
    <w:p w14:paraId="0B828011" w14:textId="77777777" w:rsidR="00641174" w:rsidRPr="00F14E9C" w:rsidRDefault="00641174" w:rsidP="00641174">
      <w:pPr>
        <w:pStyle w:val="ListParagraph"/>
        <w:numPr>
          <w:ilvl w:val="0"/>
          <w:numId w:val="12"/>
        </w:numPr>
        <w:spacing w:line="360" w:lineRule="auto"/>
        <w:ind w:left="1080"/>
        <w:rPr>
          <w:rFonts w:ascii="Arial" w:hAnsi="Arial" w:cs="Arial"/>
          <w:sz w:val="20"/>
        </w:rPr>
      </w:pPr>
      <w:r w:rsidRPr="00F14E9C">
        <w:rPr>
          <w:rFonts w:ascii="Arial" w:hAnsi="Arial" w:cs="Arial"/>
          <w:sz w:val="20"/>
        </w:rPr>
        <w:t>Eğitim sonunda sertifika hedefi</w:t>
      </w:r>
    </w:p>
    <w:p w14:paraId="2877CC3E" w14:textId="77777777" w:rsidR="00641174" w:rsidRPr="00F14E9C" w:rsidRDefault="00641174" w:rsidP="00641174">
      <w:pPr>
        <w:pStyle w:val="ListParagraph"/>
        <w:numPr>
          <w:ilvl w:val="0"/>
          <w:numId w:val="12"/>
        </w:numPr>
        <w:spacing w:line="360" w:lineRule="auto"/>
        <w:ind w:left="1080"/>
        <w:rPr>
          <w:rFonts w:ascii="Arial" w:hAnsi="Arial" w:cs="Arial"/>
          <w:sz w:val="20"/>
        </w:rPr>
      </w:pPr>
      <w:r w:rsidRPr="00F14E9C">
        <w:rPr>
          <w:rFonts w:ascii="Arial" w:hAnsi="Arial" w:cs="Arial"/>
          <w:sz w:val="20"/>
        </w:rPr>
        <w:t>Personel sayısı</w:t>
      </w:r>
    </w:p>
    <w:p w14:paraId="16E3259E" w14:textId="77777777" w:rsidR="00641174" w:rsidRPr="00F14E9C" w:rsidRDefault="00641174" w:rsidP="00641174">
      <w:pPr>
        <w:pStyle w:val="ListParagraph"/>
        <w:numPr>
          <w:ilvl w:val="0"/>
          <w:numId w:val="12"/>
        </w:numPr>
        <w:spacing w:line="360" w:lineRule="auto"/>
        <w:ind w:left="1080"/>
        <w:rPr>
          <w:rFonts w:ascii="Arial" w:hAnsi="Arial" w:cs="Arial"/>
          <w:sz w:val="20"/>
        </w:rPr>
      </w:pPr>
      <w:r w:rsidRPr="00F14E9C">
        <w:rPr>
          <w:rFonts w:ascii="Arial" w:hAnsi="Arial" w:cs="Arial"/>
          <w:sz w:val="20"/>
        </w:rPr>
        <w:t>Eğitim yöntemi (sınıf eğitimi, e-eğitim vb.)</w:t>
      </w:r>
    </w:p>
    <w:p w14:paraId="2326CFA1" w14:textId="77777777" w:rsidR="00641174" w:rsidRPr="00F14E9C" w:rsidRDefault="00641174" w:rsidP="00641174">
      <w:pPr>
        <w:pStyle w:val="ListParagraph"/>
        <w:numPr>
          <w:ilvl w:val="0"/>
          <w:numId w:val="12"/>
        </w:numPr>
        <w:spacing w:line="360" w:lineRule="auto"/>
        <w:ind w:left="1080"/>
        <w:rPr>
          <w:rFonts w:ascii="Arial" w:hAnsi="Arial" w:cs="Arial"/>
          <w:sz w:val="20"/>
        </w:rPr>
      </w:pPr>
      <w:r w:rsidRPr="00F14E9C">
        <w:rPr>
          <w:rFonts w:ascii="Arial" w:hAnsi="Arial" w:cs="Arial"/>
          <w:sz w:val="20"/>
        </w:rPr>
        <w:t>Eğitim gün sayısı</w:t>
      </w:r>
    </w:p>
    <w:p w14:paraId="65D6452B" w14:textId="04D604F7" w:rsidR="00641174" w:rsidRPr="00641174" w:rsidRDefault="00641174" w:rsidP="00641174">
      <w:pPr>
        <w:pStyle w:val="ListParagraph"/>
        <w:numPr>
          <w:ilvl w:val="0"/>
          <w:numId w:val="12"/>
        </w:numPr>
        <w:spacing w:line="360" w:lineRule="auto"/>
        <w:ind w:left="1080"/>
        <w:rPr>
          <w:rFonts w:ascii="Arial" w:hAnsi="Arial" w:cs="Arial"/>
          <w:sz w:val="20"/>
        </w:rPr>
      </w:pPr>
      <w:r w:rsidRPr="00F14E9C">
        <w:rPr>
          <w:rFonts w:ascii="Arial" w:hAnsi="Arial" w:cs="Arial"/>
          <w:sz w:val="20"/>
        </w:rPr>
        <w:t xml:space="preserve">Eğitim </w:t>
      </w:r>
      <w:proofErr w:type="spellStart"/>
      <w:r w:rsidRPr="00F14E9C">
        <w:rPr>
          <w:rFonts w:ascii="Arial" w:hAnsi="Arial" w:cs="Arial"/>
          <w:sz w:val="20"/>
        </w:rPr>
        <w:t>lokasyonu</w:t>
      </w:r>
      <w:proofErr w:type="spellEnd"/>
      <w:r w:rsidRPr="00F14E9C">
        <w:rPr>
          <w:rFonts w:ascii="Arial" w:hAnsi="Arial" w:cs="Arial"/>
          <w:sz w:val="20"/>
        </w:rPr>
        <w:t xml:space="preserve"> (kurum, eğitim merkezi vb.) </w:t>
      </w:r>
    </w:p>
    <w:p w14:paraId="687A67C3" w14:textId="2A812F7B" w:rsidR="00606B8A" w:rsidRPr="00D80441" w:rsidRDefault="00B96240" w:rsidP="0052644E">
      <w:pPr>
        <w:pStyle w:val="Heading1"/>
        <w:numPr>
          <w:ilvl w:val="0"/>
          <w:numId w:val="2"/>
        </w:numPr>
        <w:rPr>
          <w:rFonts w:asciiTheme="minorHAnsi" w:hAnsiTheme="minorHAnsi" w:cstheme="minorHAnsi"/>
          <w:color w:val="4F81BD" w:themeColor="accent1"/>
          <w:sz w:val="26"/>
          <w:szCs w:val="26"/>
        </w:rPr>
      </w:pPr>
      <w:bookmarkStart w:id="9" w:name="_Toc468098392"/>
      <w:r w:rsidRPr="00EE35D4">
        <w:rPr>
          <w:rFonts w:ascii="Arial" w:hAnsi="Arial" w:cs="Arial"/>
          <w:color w:val="4F81BD" w:themeColor="accent1"/>
          <w:sz w:val="24"/>
          <w:szCs w:val="20"/>
        </w:rPr>
        <w:t>YAPILACAK İŞİN TANIMI</w:t>
      </w:r>
      <w:bookmarkEnd w:id="9"/>
      <w:r w:rsidR="00606B8A" w:rsidRPr="00606B8A">
        <w:rPr>
          <w:rFonts w:asciiTheme="minorHAnsi" w:hAnsiTheme="minorHAnsi" w:cstheme="minorHAnsi"/>
          <w:color w:val="4F81BD" w:themeColor="accent1"/>
          <w:sz w:val="26"/>
          <w:szCs w:val="26"/>
        </w:rPr>
        <w:t xml:space="preserve"> </w:t>
      </w:r>
    </w:p>
    <w:p w14:paraId="4DB9A9AA" w14:textId="703DED65" w:rsidR="00641174" w:rsidRDefault="00641174" w:rsidP="00641174">
      <w:pPr>
        <w:pStyle w:val="Heading2"/>
        <w:numPr>
          <w:ilvl w:val="1"/>
          <w:numId w:val="2"/>
        </w:numPr>
        <w:spacing w:line="360" w:lineRule="auto"/>
        <w:ind w:left="716"/>
        <w:jc w:val="both"/>
        <w:rPr>
          <w:rFonts w:ascii="Arial" w:hAnsi="Arial" w:cs="Arial"/>
          <w:color w:val="auto"/>
          <w:sz w:val="22"/>
          <w:szCs w:val="20"/>
        </w:rPr>
      </w:pPr>
      <w:proofErr w:type="spellStart"/>
      <w:r w:rsidRPr="00BE504B">
        <w:rPr>
          <w:rFonts w:ascii="Arial" w:hAnsi="Arial" w:cs="Arial"/>
          <w:color w:val="auto"/>
          <w:sz w:val="22"/>
          <w:szCs w:val="20"/>
        </w:rPr>
        <w:t>HYS</w:t>
      </w:r>
      <w:r>
        <w:rPr>
          <w:rFonts w:ascii="Arial" w:hAnsi="Arial" w:cs="Arial"/>
          <w:color w:val="auto"/>
          <w:sz w:val="22"/>
          <w:szCs w:val="20"/>
        </w:rPr>
        <w:t>’ye</w:t>
      </w:r>
      <w:proofErr w:type="spellEnd"/>
      <w:r w:rsidRPr="00BE504B">
        <w:rPr>
          <w:rFonts w:ascii="Arial" w:hAnsi="Arial" w:cs="Arial"/>
          <w:color w:val="auto"/>
          <w:sz w:val="22"/>
          <w:szCs w:val="20"/>
        </w:rPr>
        <w:t xml:space="preserve"> </w:t>
      </w:r>
      <w:r>
        <w:rPr>
          <w:rFonts w:ascii="Arial" w:hAnsi="Arial" w:cs="Arial"/>
          <w:color w:val="auto"/>
          <w:sz w:val="22"/>
          <w:szCs w:val="20"/>
        </w:rPr>
        <w:t xml:space="preserve">geçiş aşamaları </w:t>
      </w:r>
      <w:proofErr w:type="gramStart"/>
      <w:r>
        <w:rPr>
          <w:rFonts w:ascii="Arial" w:hAnsi="Arial" w:cs="Arial"/>
          <w:color w:val="auto"/>
          <w:sz w:val="22"/>
          <w:szCs w:val="20"/>
        </w:rPr>
        <w:t>belirlendi</w:t>
      </w:r>
      <w:r w:rsidRPr="00BE504B">
        <w:rPr>
          <w:rFonts w:ascii="Arial" w:hAnsi="Arial" w:cs="Arial"/>
          <w:color w:val="auto"/>
          <w:sz w:val="22"/>
          <w:szCs w:val="20"/>
        </w:rPr>
        <w:t xml:space="preserve"> mı</w:t>
      </w:r>
      <w:proofErr w:type="gramEnd"/>
      <w:r w:rsidRPr="00BE504B">
        <w:rPr>
          <w:rFonts w:ascii="Arial" w:hAnsi="Arial" w:cs="Arial"/>
          <w:color w:val="auto"/>
          <w:sz w:val="22"/>
          <w:szCs w:val="20"/>
        </w:rPr>
        <w:t>?</w:t>
      </w:r>
    </w:p>
    <w:p w14:paraId="66AEBD51" w14:textId="2360038D" w:rsidR="00641174" w:rsidRDefault="00641174" w:rsidP="00641174">
      <w:pPr>
        <w:spacing w:line="360" w:lineRule="auto"/>
        <w:jc w:val="both"/>
        <w:rPr>
          <w:rFonts w:ascii="Arial" w:hAnsi="Arial" w:cs="Arial"/>
          <w:sz w:val="20"/>
          <w:szCs w:val="20"/>
        </w:rPr>
      </w:pPr>
      <w:proofErr w:type="spellStart"/>
      <w:r w:rsidRPr="008B62B2">
        <w:rPr>
          <w:rFonts w:ascii="Arial" w:hAnsi="Arial" w:cs="Arial"/>
          <w:sz w:val="20"/>
          <w:szCs w:val="20"/>
        </w:rPr>
        <w:t>HYS’ye</w:t>
      </w:r>
      <w:proofErr w:type="spellEnd"/>
      <w:r w:rsidRPr="008B62B2">
        <w:rPr>
          <w:rFonts w:ascii="Arial" w:hAnsi="Arial" w:cs="Arial"/>
          <w:sz w:val="20"/>
          <w:szCs w:val="20"/>
        </w:rPr>
        <w:t xml:space="preserve"> geçiş </w:t>
      </w:r>
      <w:r>
        <w:rPr>
          <w:rFonts w:ascii="Arial" w:hAnsi="Arial" w:cs="Arial"/>
          <w:sz w:val="20"/>
          <w:szCs w:val="20"/>
        </w:rPr>
        <w:t xml:space="preserve">sürecinin aşamalarının belirlenmesi ve uygulanması </w:t>
      </w:r>
      <w:proofErr w:type="spellStart"/>
      <w:r>
        <w:rPr>
          <w:rFonts w:ascii="Arial" w:hAnsi="Arial" w:cs="Arial"/>
          <w:sz w:val="20"/>
          <w:szCs w:val="20"/>
        </w:rPr>
        <w:t>HYS’ye</w:t>
      </w:r>
      <w:proofErr w:type="spellEnd"/>
      <w:r>
        <w:rPr>
          <w:rFonts w:ascii="Arial" w:hAnsi="Arial" w:cs="Arial"/>
          <w:sz w:val="20"/>
          <w:szCs w:val="20"/>
        </w:rPr>
        <w:t xml:space="preserve"> geçişin başarısı için çok önemlidir. Bu geçiş süreci </w:t>
      </w:r>
      <w:r w:rsidRPr="008B62B2">
        <w:rPr>
          <w:rFonts w:ascii="Arial" w:hAnsi="Arial" w:cs="Arial"/>
          <w:sz w:val="20"/>
          <w:szCs w:val="20"/>
        </w:rPr>
        <w:t xml:space="preserve">şu aşamaları içerir; </w:t>
      </w:r>
    </w:p>
    <w:p w14:paraId="58A1AF1B" w14:textId="77777777" w:rsidR="00641174" w:rsidRPr="00D80441" w:rsidRDefault="00641174" w:rsidP="00641174">
      <w:pPr>
        <w:pStyle w:val="ListParagraph"/>
        <w:numPr>
          <w:ilvl w:val="0"/>
          <w:numId w:val="9"/>
        </w:numPr>
        <w:spacing w:line="360" w:lineRule="auto"/>
        <w:jc w:val="both"/>
        <w:rPr>
          <w:rFonts w:ascii="Arial" w:hAnsi="Arial" w:cs="Arial"/>
          <w:sz w:val="20"/>
          <w:szCs w:val="20"/>
        </w:rPr>
      </w:pPr>
      <w:r w:rsidRPr="00D80441">
        <w:rPr>
          <w:rFonts w:ascii="Arial" w:hAnsi="Arial" w:cs="Arial"/>
          <w:sz w:val="20"/>
          <w:szCs w:val="20"/>
        </w:rPr>
        <w:t xml:space="preserve">HYS süreçlerinin tanımlanması </w:t>
      </w:r>
    </w:p>
    <w:p w14:paraId="4DC7811D" w14:textId="77777777" w:rsidR="00641174" w:rsidRPr="00D80441" w:rsidRDefault="00641174" w:rsidP="00641174">
      <w:pPr>
        <w:pStyle w:val="ListParagraph"/>
        <w:numPr>
          <w:ilvl w:val="0"/>
          <w:numId w:val="9"/>
        </w:numPr>
        <w:spacing w:line="360" w:lineRule="auto"/>
        <w:jc w:val="both"/>
        <w:rPr>
          <w:rFonts w:ascii="Arial" w:hAnsi="Arial" w:cs="Arial"/>
          <w:sz w:val="20"/>
          <w:szCs w:val="20"/>
        </w:rPr>
      </w:pPr>
      <w:r w:rsidRPr="00D80441">
        <w:rPr>
          <w:rFonts w:ascii="Arial" w:hAnsi="Arial" w:cs="Arial"/>
          <w:sz w:val="20"/>
          <w:szCs w:val="20"/>
        </w:rPr>
        <w:t xml:space="preserve">HYS süreçlerinin </w:t>
      </w:r>
      <w:proofErr w:type="spellStart"/>
      <w:r>
        <w:rPr>
          <w:rFonts w:ascii="Arial" w:hAnsi="Arial" w:cs="Arial"/>
          <w:sz w:val="20"/>
          <w:szCs w:val="20"/>
        </w:rPr>
        <w:t>d</w:t>
      </w:r>
      <w:r w:rsidRPr="00D80441">
        <w:rPr>
          <w:rFonts w:ascii="Arial" w:hAnsi="Arial" w:cs="Arial"/>
          <w:sz w:val="20"/>
          <w:szCs w:val="20"/>
        </w:rPr>
        <w:t>okümante</w:t>
      </w:r>
      <w:proofErr w:type="spellEnd"/>
      <w:r w:rsidRPr="00D80441">
        <w:rPr>
          <w:rFonts w:ascii="Arial" w:hAnsi="Arial" w:cs="Arial"/>
          <w:sz w:val="20"/>
          <w:szCs w:val="20"/>
        </w:rPr>
        <w:t xml:space="preserve"> edilmesi</w:t>
      </w:r>
    </w:p>
    <w:p w14:paraId="79B11B5C" w14:textId="77777777" w:rsidR="00641174" w:rsidRPr="00D80441" w:rsidRDefault="00641174" w:rsidP="00641174">
      <w:pPr>
        <w:pStyle w:val="ListParagraph"/>
        <w:numPr>
          <w:ilvl w:val="0"/>
          <w:numId w:val="9"/>
        </w:numPr>
        <w:spacing w:line="360" w:lineRule="auto"/>
        <w:jc w:val="both"/>
        <w:rPr>
          <w:rFonts w:ascii="Arial" w:hAnsi="Arial" w:cs="Arial"/>
          <w:sz w:val="20"/>
          <w:szCs w:val="20"/>
        </w:rPr>
      </w:pPr>
      <w:r w:rsidRPr="00D80441">
        <w:rPr>
          <w:rFonts w:ascii="Arial" w:hAnsi="Arial" w:cs="Arial"/>
          <w:sz w:val="20"/>
          <w:szCs w:val="20"/>
        </w:rPr>
        <w:t xml:space="preserve">HYS süreçlerinin </w:t>
      </w:r>
      <w:r>
        <w:rPr>
          <w:rFonts w:ascii="Arial" w:hAnsi="Arial" w:cs="Arial"/>
          <w:sz w:val="20"/>
          <w:szCs w:val="20"/>
        </w:rPr>
        <w:t>u</w:t>
      </w:r>
      <w:r w:rsidRPr="00D80441">
        <w:rPr>
          <w:rFonts w:ascii="Arial" w:hAnsi="Arial" w:cs="Arial"/>
          <w:sz w:val="20"/>
          <w:szCs w:val="20"/>
        </w:rPr>
        <w:t xml:space="preserve">ygulanması </w:t>
      </w:r>
    </w:p>
    <w:p w14:paraId="1A7392DB" w14:textId="77777777" w:rsidR="00641174" w:rsidRPr="00D80441" w:rsidRDefault="00641174" w:rsidP="00641174">
      <w:pPr>
        <w:pStyle w:val="ListParagraph"/>
        <w:numPr>
          <w:ilvl w:val="0"/>
          <w:numId w:val="9"/>
        </w:numPr>
        <w:spacing w:line="360" w:lineRule="auto"/>
        <w:jc w:val="both"/>
        <w:rPr>
          <w:rFonts w:ascii="Arial" w:hAnsi="Arial" w:cs="Arial"/>
          <w:sz w:val="20"/>
          <w:szCs w:val="20"/>
        </w:rPr>
      </w:pPr>
      <w:r w:rsidRPr="00D80441">
        <w:rPr>
          <w:rFonts w:ascii="Arial" w:hAnsi="Arial" w:cs="Arial"/>
          <w:sz w:val="20"/>
          <w:szCs w:val="20"/>
        </w:rPr>
        <w:t xml:space="preserve">HYS süreçlerinin </w:t>
      </w:r>
      <w:r>
        <w:rPr>
          <w:rFonts w:ascii="Arial" w:hAnsi="Arial" w:cs="Arial"/>
          <w:sz w:val="20"/>
          <w:szCs w:val="20"/>
        </w:rPr>
        <w:t>y</w:t>
      </w:r>
      <w:r w:rsidRPr="00D80441">
        <w:rPr>
          <w:rFonts w:ascii="Arial" w:hAnsi="Arial" w:cs="Arial"/>
          <w:sz w:val="20"/>
          <w:szCs w:val="20"/>
        </w:rPr>
        <w:t>önetilmesi</w:t>
      </w:r>
    </w:p>
    <w:p w14:paraId="5ED5ADE7" w14:textId="77777777" w:rsidR="00641174" w:rsidRPr="00D80441" w:rsidRDefault="00641174" w:rsidP="00641174">
      <w:pPr>
        <w:pStyle w:val="ListParagraph"/>
        <w:numPr>
          <w:ilvl w:val="0"/>
          <w:numId w:val="9"/>
        </w:numPr>
        <w:spacing w:line="360" w:lineRule="auto"/>
        <w:jc w:val="both"/>
        <w:rPr>
          <w:rFonts w:ascii="Arial" w:hAnsi="Arial" w:cs="Arial"/>
          <w:sz w:val="20"/>
          <w:szCs w:val="20"/>
        </w:rPr>
      </w:pPr>
      <w:r w:rsidRPr="00D80441">
        <w:rPr>
          <w:rFonts w:ascii="Arial" w:hAnsi="Arial" w:cs="Arial"/>
          <w:sz w:val="20"/>
          <w:szCs w:val="20"/>
        </w:rPr>
        <w:t xml:space="preserve">HYS süreçlerinin </w:t>
      </w:r>
      <w:r>
        <w:rPr>
          <w:rFonts w:ascii="Arial" w:hAnsi="Arial" w:cs="Arial"/>
          <w:sz w:val="20"/>
          <w:szCs w:val="20"/>
        </w:rPr>
        <w:t>ö</w:t>
      </w:r>
      <w:r w:rsidRPr="00D80441">
        <w:rPr>
          <w:rFonts w:ascii="Arial" w:hAnsi="Arial" w:cs="Arial"/>
          <w:sz w:val="20"/>
          <w:szCs w:val="20"/>
        </w:rPr>
        <w:t>lçülmesi</w:t>
      </w:r>
    </w:p>
    <w:p w14:paraId="467D68A9" w14:textId="77777777" w:rsidR="00641174" w:rsidRPr="00D80441" w:rsidRDefault="00641174" w:rsidP="00641174">
      <w:pPr>
        <w:pStyle w:val="ListParagraph"/>
        <w:numPr>
          <w:ilvl w:val="0"/>
          <w:numId w:val="9"/>
        </w:numPr>
        <w:spacing w:line="360" w:lineRule="auto"/>
        <w:jc w:val="both"/>
        <w:rPr>
          <w:rFonts w:ascii="Arial" w:hAnsi="Arial" w:cs="Arial"/>
          <w:sz w:val="20"/>
          <w:szCs w:val="20"/>
        </w:rPr>
      </w:pPr>
      <w:r w:rsidRPr="00D80441">
        <w:rPr>
          <w:rFonts w:ascii="Arial" w:hAnsi="Arial" w:cs="Arial"/>
          <w:sz w:val="20"/>
          <w:szCs w:val="20"/>
        </w:rPr>
        <w:t xml:space="preserve">HYS süreçlerinin </w:t>
      </w:r>
      <w:r>
        <w:rPr>
          <w:rFonts w:ascii="Arial" w:hAnsi="Arial" w:cs="Arial"/>
          <w:sz w:val="20"/>
          <w:szCs w:val="20"/>
        </w:rPr>
        <w:t>k</w:t>
      </w:r>
      <w:r w:rsidRPr="00D80441">
        <w:rPr>
          <w:rFonts w:ascii="Arial" w:hAnsi="Arial" w:cs="Arial"/>
          <w:sz w:val="20"/>
          <w:szCs w:val="20"/>
        </w:rPr>
        <w:t>ontrol edilmesi ve iyileştirilmesi</w:t>
      </w:r>
    </w:p>
    <w:p w14:paraId="5424EAE4" w14:textId="77777777" w:rsidR="00641174" w:rsidRDefault="00641174" w:rsidP="00641174">
      <w:pPr>
        <w:pStyle w:val="ListParagraph"/>
        <w:numPr>
          <w:ilvl w:val="0"/>
          <w:numId w:val="9"/>
        </w:numPr>
        <w:spacing w:line="360" w:lineRule="auto"/>
        <w:jc w:val="both"/>
        <w:rPr>
          <w:rFonts w:ascii="Arial" w:hAnsi="Arial" w:cs="Arial"/>
          <w:sz w:val="20"/>
          <w:szCs w:val="20"/>
        </w:rPr>
      </w:pPr>
      <w:r w:rsidRPr="007137C2">
        <w:rPr>
          <w:rFonts w:ascii="Arial" w:hAnsi="Arial" w:cs="Arial"/>
          <w:sz w:val="20"/>
          <w:szCs w:val="20"/>
        </w:rPr>
        <w:t>Planla-</w:t>
      </w:r>
      <w:r>
        <w:rPr>
          <w:rFonts w:ascii="Arial" w:hAnsi="Arial" w:cs="Arial"/>
          <w:sz w:val="20"/>
          <w:szCs w:val="20"/>
        </w:rPr>
        <w:t xml:space="preserve"> </w:t>
      </w:r>
      <w:r w:rsidRPr="007137C2">
        <w:rPr>
          <w:rFonts w:ascii="Arial" w:hAnsi="Arial" w:cs="Arial"/>
          <w:sz w:val="20"/>
          <w:szCs w:val="20"/>
        </w:rPr>
        <w:t>Uygula-</w:t>
      </w:r>
      <w:r>
        <w:rPr>
          <w:rFonts w:ascii="Arial" w:hAnsi="Arial" w:cs="Arial"/>
          <w:sz w:val="20"/>
          <w:szCs w:val="20"/>
        </w:rPr>
        <w:t xml:space="preserve"> </w:t>
      </w:r>
      <w:r w:rsidRPr="007137C2">
        <w:rPr>
          <w:rFonts w:ascii="Arial" w:hAnsi="Arial" w:cs="Arial"/>
          <w:sz w:val="20"/>
          <w:szCs w:val="20"/>
        </w:rPr>
        <w:t>Kontrol Et-</w:t>
      </w:r>
      <w:r>
        <w:rPr>
          <w:rFonts w:ascii="Arial" w:hAnsi="Arial" w:cs="Arial"/>
          <w:sz w:val="20"/>
          <w:szCs w:val="20"/>
        </w:rPr>
        <w:t xml:space="preserve"> </w:t>
      </w:r>
      <w:r w:rsidRPr="007137C2">
        <w:rPr>
          <w:rFonts w:ascii="Arial" w:hAnsi="Arial" w:cs="Arial"/>
          <w:sz w:val="20"/>
          <w:szCs w:val="20"/>
        </w:rPr>
        <w:t xml:space="preserve">Önlem Al (PUKÖ) </w:t>
      </w:r>
      <w:r>
        <w:rPr>
          <w:rFonts w:ascii="Arial" w:hAnsi="Arial" w:cs="Arial"/>
          <w:sz w:val="20"/>
          <w:szCs w:val="20"/>
        </w:rPr>
        <w:t>metodunun, HYS</w:t>
      </w:r>
      <w:r w:rsidRPr="00D80441">
        <w:rPr>
          <w:rFonts w:ascii="Arial" w:hAnsi="Arial" w:cs="Arial"/>
          <w:sz w:val="20"/>
          <w:szCs w:val="20"/>
        </w:rPr>
        <w:t xml:space="preserve"> süreçlerini ve hizmetlerini planlama, izleme, kontrol etme ve iyileştirmek için </w:t>
      </w:r>
      <w:r>
        <w:rPr>
          <w:rFonts w:ascii="Arial" w:hAnsi="Arial" w:cs="Arial"/>
          <w:sz w:val="20"/>
          <w:szCs w:val="20"/>
        </w:rPr>
        <w:t xml:space="preserve">sürekli </w:t>
      </w:r>
      <w:r w:rsidRPr="00D80441">
        <w:rPr>
          <w:rFonts w:ascii="Arial" w:hAnsi="Arial" w:cs="Arial"/>
          <w:sz w:val="20"/>
          <w:szCs w:val="20"/>
        </w:rPr>
        <w:t xml:space="preserve">kullanılması. </w:t>
      </w:r>
    </w:p>
    <w:p w14:paraId="27542251" w14:textId="66CA06EA" w:rsidR="00641174" w:rsidRPr="00042D88" w:rsidRDefault="00641174" w:rsidP="00641174">
      <w:pPr>
        <w:spacing w:line="360" w:lineRule="auto"/>
        <w:jc w:val="both"/>
        <w:rPr>
          <w:rFonts w:ascii="Arial" w:hAnsi="Arial" w:cs="Arial"/>
          <w:sz w:val="20"/>
          <w:szCs w:val="20"/>
        </w:rPr>
      </w:pPr>
      <w:r w:rsidRPr="00042D88">
        <w:rPr>
          <w:rFonts w:ascii="Arial" w:hAnsi="Arial" w:cs="Arial"/>
          <w:b/>
          <w:i/>
          <w:sz w:val="20"/>
          <w:szCs w:val="20"/>
        </w:rPr>
        <w:t>ISO/IEC 20000-5: ISO/IEC 20000-1 için Uygulama Planı Standardı</w:t>
      </w:r>
      <w:r w:rsidRPr="00042D88">
        <w:rPr>
          <w:rFonts w:ascii="Arial" w:hAnsi="Arial" w:cs="Arial"/>
          <w:sz w:val="20"/>
          <w:szCs w:val="20"/>
        </w:rPr>
        <w:t xml:space="preserve"> </w:t>
      </w:r>
      <w:r>
        <w:rPr>
          <w:rFonts w:ascii="Arial" w:hAnsi="Arial" w:cs="Arial"/>
          <w:sz w:val="20"/>
          <w:szCs w:val="20"/>
        </w:rPr>
        <w:t xml:space="preserve">dokümanında 3 faza ayrılan </w:t>
      </w:r>
      <w:proofErr w:type="spellStart"/>
      <w:r>
        <w:rPr>
          <w:rFonts w:ascii="Arial" w:hAnsi="Arial" w:cs="Arial"/>
          <w:sz w:val="20"/>
          <w:szCs w:val="20"/>
        </w:rPr>
        <w:t>HYS’y</w:t>
      </w:r>
      <w:r w:rsidRPr="00042D88">
        <w:rPr>
          <w:rFonts w:ascii="Arial" w:hAnsi="Arial" w:cs="Arial"/>
          <w:sz w:val="20"/>
          <w:szCs w:val="20"/>
        </w:rPr>
        <w:t>e</w:t>
      </w:r>
      <w:proofErr w:type="spellEnd"/>
      <w:r w:rsidRPr="00042D88">
        <w:rPr>
          <w:rFonts w:ascii="Arial" w:hAnsi="Arial" w:cs="Arial"/>
          <w:sz w:val="20"/>
          <w:szCs w:val="20"/>
        </w:rPr>
        <w:t xml:space="preserve"> geçiş süreci ve her fazda kapsanan HYS süreçleri şekil 2’de verilmiştir.  Bu yaklaşım genel olup, her hizmet sağlayıcının bu fazları kendi durumlarına, fark analizi sonuçlarına göre uyarlaması beklenmektedir. Geçiş sürecinin bu fazlar temel alınarak yapılması tavsiye edilir. Faz 1’de, hizmet kesintileri veya taleplere hızlı ve etkin bir şekilde yanıt verilir. Faz 2’de, hizmet kesintisi veya talebi önceden tahmin ederek, güvenilir hizmet sağlanır. Faz 3’te ise süreçler tam olarak </w:t>
      </w:r>
      <w:proofErr w:type="gramStart"/>
      <w:r w:rsidRPr="00042D88">
        <w:rPr>
          <w:rFonts w:ascii="Arial" w:hAnsi="Arial" w:cs="Arial"/>
          <w:sz w:val="20"/>
          <w:szCs w:val="20"/>
        </w:rPr>
        <w:t>entegredir</w:t>
      </w:r>
      <w:proofErr w:type="gramEnd"/>
      <w:r w:rsidRPr="00042D88">
        <w:rPr>
          <w:rFonts w:ascii="Arial" w:hAnsi="Arial" w:cs="Arial"/>
          <w:sz w:val="20"/>
          <w:szCs w:val="20"/>
        </w:rPr>
        <w:t xml:space="preserve"> ve HYS ile hizmetl</w:t>
      </w:r>
      <w:bookmarkStart w:id="10" w:name="_GoBack"/>
      <w:bookmarkEnd w:id="10"/>
      <w:r w:rsidRPr="00042D88">
        <w:rPr>
          <w:rFonts w:ascii="Arial" w:hAnsi="Arial" w:cs="Arial"/>
          <w:sz w:val="20"/>
          <w:szCs w:val="20"/>
        </w:rPr>
        <w:t xml:space="preserve">er sürekli iyileştiriliyordur. </w:t>
      </w:r>
    </w:p>
    <w:p w14:paraId="61B55012" w14:textId="77777777" w:rsidR="00641174" w:rsidRPr="0080153D" w:rsidRDefault="006E021A" w:rsidP="00641174">
      <w:pPr>
        <w:jc w:val="center"/>
      </w:pPr>
      <w:r>
        <w:object w:dxaOrig="8959" w:dyaOrig="10367" w14:anchorId="606CEC7F">
          <v:shape id="_x0000_i1026" type="#_x0000_t75" style="width:400.5pt;height:330pt" o:ole="">
            <v:imagedata r:id="rId15" o:title=""/>
          </v:shape>
          <o:OLEObject Type="Embed" ProgID="Visio.Drawing.15" ShapeID="_x0000_i1026" DrawAspect="Content" ObjectID="_1545845364" r:id="rId16"/>
        </w:object>
      </w:r>
    </w:p>
    <w:p w14:paraId="191F4A2A" w14:textId="49AC25CA" w:rsidR="00641174" w:rsidRPr="00641174" w:rsidRDefault="00641174" w:rsidP="00641174">
      <w:pPr>
        <w:pStyle w:val="Caption"/>
        <w:jc w:val="center"/>
      </w:pPr>
      <w:r>
        <w:t xml:space="preserve">Şekil </w:t>
      </w:r>
      <w:r w:rsidR="0067586E">
        <w:fldChar w:fldCharType="begin"/>
      </w:r>
      <w:r w:rsidR="0067586E">
        <w:instrText xml:space="preserve"> SEQ Şekil \* ARABIC </w:instrText>
      </w:r>
      <w:r w:rsidR="0067586E">
        <w:fldChar w:fldCharType="separate"/>
      </w:r>
      <w:r>
        <w:rPr>
          <w:noProof/>
        </w:rPr>
        <w:t>2</w:t>
      </w:r>
      <w:r w:rsidR="0067586E">
        <w:rPr>
          <w:noProof/>
        </w:rPr>
        <w:fldChar w:fldCharType="end"/>
      </w:r>
      <w:r>
        <w:t xml:space="preserve"> HYS Fazları</w:t>
      </w:r>
    </w:p>
    <w:p w14:paraId="48B058C2" w14:textId="77777777" w:rsidR="00606B8A" w:rsidRPr="00BE504B" w:rsidRDefault="00606B8A" w:rsidP="0052644E">
      <w:pPr>
        <w:pStyle w:val="Heading2"/>
        <w:numPr>
          <w:ilvl w:val="1"/>
          <w:numId w:val="2"/>
        </w:numPr>
        <w:spacing w:line="360" w:lineRule="auto"/>
        <w:ind w:left="716"/>
        <w:jc w:val="both"/>
      </w:pPr>
      <w:r w:rsidRPr="00BE504B">
        <w:rPr>
          <w:rFonts w:ascii="Arial" w:hAnsi="Arial" w:cs="Arial"/>
          <w:color w:val="auto"/>
          <w:sz w:val="22"/>
          <w:szCs w:val="20"/>
        </w:rPr>
        <w:t>HYS projesinin proje yönetim planı yapılacak mı?</w:t>
      </w:r>
    </w:p>
    <w:p w14:paraId="3049EDE8" w14:textId="6A904AFB" w:rsidR="00606B8A" w:rsidRDefault="00606B8A" w:rsidP="00606B8A">
      <w:pPr>
        <w:spacing w:line="360" w:lineRule="auto"/>
        <w:ind w:left="360"/>
        <w:jc w:val="both"/>
        <w:rPr>
          <w:rFonts w:ascii="Arial" w:hAnsi="Arial" w:cs="Arial"/>
          <w:sz w:val="20"/>
          <w:szCs w:val="20"/>
        </w:rPr>
      </w:pPr>
      <w:r>
        <w:rPr>
          <w:rFonts w:ascii="Arial" w:hAnsi="Arial" w:cs="Arial"/>
          <w:sz w:val="20"/>
          <w:szCs w:val="20"/>
        </w:rPr>
        <w:t>HYS</w:t>
      </w:r>
      <w:r w:rsidRPr="00907F0D">
        <w:rPr>
          <w:rFonts w:ascii="Arial" w:hAnsi="Arial" w:cs="Arial"/>
          <w:sz w:val="20"/>
          <w:szCs w:val="20"/>
        </w:rPr>
        <w:t xml:space="preserve"> projesinin </w:t>
      </w:r>
      <w:r>
        <w:rPr>
          <w:rFonts w:ascii="Arial" w:hAnsi="Arial" w:cs="Arial"/>
          <w:sz w:val="20"/>
          <w:szCs w:val="20"/>
        </w:rPr>
        <w:t>amaç(lar)ına</w:t>
      </w:r>
      <w:r w:rsidRPr="00907F0D">
        <w:rPr>
          <w:rFonts w:ascii="Arial" w:hAnsi="Arial" w:cs="Arial"/>
          <w:sz w:val="20"/>
          <w:szCs w:val="20"/>
        </w:rPr>
        <w:t xml:space="preserve"> ulaşmak için</w:t>
      </w:r>
      <w:r>
        <w:rPr>
          <w:rFonts w:ascii="Arial" w:hAnsi="Arial" w:cs="Arial"/>
          <w:sz w:val="20"/>
          <w:szCs w:val="20"/>
        </w:rPr>
        <w:t xml:space="preserve"> gerekli faaliyetlerin, önceden belirlenen proje kapsamı, </w:t>
      </w:r>
      <w:r w:rsidRPr="00907F0D">
        <w:rPr>
          <w:rFonts w:ascii="Arial" w:hAnsi="Arial" w:cs="Arial"/>
          <w:sz w:val="20"/>
          <w:szCs w:val="20"/>
        </w:rPr>
        <w:t>zaman</w:t>
      </w:r>
      <w:r>
        <w:rPr>
          <w:rFonts w:ascii="Arial" w:hAnsi="Arial" w:cs="Arial"/>
          <w:sz w:val="20"/>
          <w:szCs w:val="20"/>
        </w:rPr>
        <w:t>ı</w:t>
      </w:r>
      <w:r w:rsidRPr="00907F0D">
        <w:rPr>
          <w:rFonts w:ascii="Arial" w:hAnsi="Arial" w:cs="Arial"/>
          <w:sz w:val="20"/>
          <w:szCs w:val="20"/>
        </w:rPr>
        <w:t>, bütçe</w:t>
      </w:r>
      <w:r>
        <w:rPr>
          <w:rFonts w:ascii="Arial" w:hAnsi="Arial" w:cs="Arial"/>
          <w:sz w:val="20"/>
          <w:szCs w:val="20"/>
        </w:rPr>
        <w:t xml:space="preserve">si kısıtlarının dışına çıkmadan gerçekleşmesi için bir proje yönetim planı hazırlanmalı ve izlenmelidir. Bu aşama sonunda elde edilecek çıktı </w:t>
      </w:r>
      <w:r w:rsidR="00042D88">
        <w:rPr>
          <w:rFonts w:ascii="Arial" w:hAnsi="Arial" w:cs="Arial"/>
          <w:sz w:val="20"/>
          <w:szCs w:val="20"/>
        </w:rPr>
        <w:t>Hizmet Y</w:t>
      </w:r>
      <w:r>
        <w:rPr>
          <w:rFonts w:ascii="Arial" w:hAnsi="Arial" w:cs="Arial"/>
          <w:sz w:val="20"/>
          <w:szCs w:val="20"/>
        </w:rPr>
        <w:t xml:space="preserve">önetim </w:t>
      </w:r>
      <w:r w:rsidR="00042D88">
        <w:rPr>
          <w:rFonts w:ascii="Arial" w:hAnsi="Arial" w:cs="Arial"/>
          <w:sz w:val="20"/>
          <w:szCs w:val="20"/>
        </w:rPr>
        <w:t>Proje P</w:t>
      </w:r>
      <w:r>
        <w:rPr>
          <w:rFonts w:ascii="Arial" w:hAnsi="Arial" w:cs="Arial"/>
          <w:sz w:val="20"/>
          <w:szCs w:val="20"/>
        </w:rPr>
        <w:t xml:space="preserve">lanı dokümanıdır. Hizmet Yönetim </w:t>
      </w:r>
      <w:r w:rsidR="00042D88">
        <w:rPr>
          <w:rFonts w:ascii="Arial" w:hAnsi="Arial" w:cs="Arial"/>
          <w:sz w:val="20"/>
          <w:szCs w:val="20"/>
        </w:rPr>
        <w:t xml:space="preserve">Proje </w:t>
      </w:r>
      <w:r>
        <w:rPr>
          <w:rFonts w:ascii="Arial" w:hAnsi="Arial" w:cs="Arial"/>
          <w:sz w:val="20"/>
          <w:szCs w:val="20"/>
        </w:rPr>
        <w:t>Planı’nın aşağıda sıralanan boyutları içermesi tavsiye edilir.</w:t>
      </w:r>
    </w:p>
    <w:p w14:paraId="1F38B88C" w14:textId="77777777" w:rsidR="00606B8A" w:rsidRPr="00EF2A73" w:rsidRDefault="00606B8A" w:rsidP="0052644E">
      <w:pPr>
        <w:pStyle w:val="ListParagraph"/>
        <w:numPr>
          <w:ilvl w:val="0"/>
          <w:numId w:val="6"/>
        </w:numPr>
        <w:spacing w:line="360" w:lineRule="auto"/>
        <w:jc w:val="both"/>
        <w:rPr>
          <w:rFonts w:ascii="Arial" w:hAnsi="Arial" w:cs="Arial"/>
          <w:sz w:val="20"/>
          <w:szCs w:val="20"/>
        </w:rPr>
      </w:pPr>
      <w:r w:rsidRPr="00EF2A73">
        <w:rPr>
          <w:rFonts w:ascii="Arial" w:hAnsi="Arial" w:cs="Arial"/>
          <w:sz w:val="20"/>
          <w:szCs w:val="20"/>
        </w:rPr>
        <w:t>Hizmet yönetim amaçları</w:t>
      </w:r>
    </w:p>
    <w:p w14:paraId="5E0C8F7A" w14:textId="77777777" w:rsidR="00606B8A" w:rsidRPr="00EF2A73" w:rsidRDefault="00606B8A" w:rsidP="0052644E">
      <w:pPr>
        <w:pStyle w:val="ListParagraph"/>
        <w:numPr>
          <w:ilvl w:val="0"/>
          <w:numId w:val="6"/>
        </w:numPr>
        <w:spacing w:line="360" w:lineRule="auto"/>
        <w:jc w:val="both"/>
        <w:rPr>
          <w:rFonts w:ascii="Arial" w:hAnsi="Arial" w:cs="Arial"/>
          <w:sz w:val="20"/>
          <w:szCs w:val="20"/>
        </w:rPr>
      </w:pPr>
      <w:r w:rsidRPr="00EF2A73">
        <w:rPr>
          <w:rFonts w:ascii="Arial" w:hAnsi="Arial" w:cs="Arial"/>
          <w:sz w:val="20"/>
          <w:szCs w:val="20"/>
        </w:rPr>
        <w:t>Hizmet gereksinimleri</w:t>
      </w:r>
    </w:p>
    <w:p w14:paraId="22E91323" w14:textId="77777777" w:rsidR="00606B8A" w:rsidRPr="00EF2A73" w:rsidRDefault="00606B8A" w:rsidP="0052644E">
      <w:pPr>
        <w:pStyle w:val="ListParagraph"/>
        <w:numPr>
          <w:ilvl w:val="0"/>
          <w:numId w:val="6"/>
        </w:numPr>
        <w:spacing w:line="360" w:lineRule="auto"/>
        <w:jc w:val="both"/>
        <w:rPr>
          <w:rFonts w:ascii="Arial" w:hAnsi="Arial" w:cs="Arial"/>
          <w:sz w:val="20"/>
          <w:szCs w:val="20"/>
        </w:rPr>
      </w:pPr>
      <w:r w:rsidRPr="00EF2A73">
        <w:rPr>
          <w:rFonts w:ascii="Arial" w:hAnsi="Arial" w:cs="Arial"/>
          <w:sz w:val="20"/>
          <w:szCs w:val="20"/>
        </w:rPr>
        <w:t>HYS</w:t>
      </w:r>
      <w:r>
        <w:rPr>
          <w:rFonts w:ascii="Arial" w:hAnsi="Arial" w:cs="Arial"/>
          <w:sz w:val="20"/>
          <w:szCs w:val="20"/>
        </w:rPr>
        <w:t>’ni</w:t>
      </w:r>
      <w:r w:rsidRPr="00EF2A73">
        <w:rPr>
          <w:rFonts w:ascii="Arial" w:hAnsi="Arial" w:cs="Arial"/>
          <w:sz w:val="20"/>
          <w:szCs w:val="20"/>
        </w:rPr>
        <w:t xml:space="preserve"> etkileyecek kısıtlar</w:t>
      </w:r>
    </w:p>
    <w:p w14:paraId="628FFB0E" w14:textId="77777777" w:rsidR="00606B8A" w:rsidRPr="00EF2A73" w:rsidRDefault="00606B8A" w:rsidP="0052644E">
      <w:pPr>
        <w:pStyle w:val="ListParagraph"/>
        <w:numPr>
          <w:ilvl w:val="0"/>
          <w:numId w:val="6"/>
        </w:numPr>
        <w:spacing w:line="360" w:lineRule="auto"/>
        <w:jc w:val="both"/>
        <w:rPr>
          <w:rFonts w:ascii="Arial" w:hAnsi="Arial" w:cs="Arial"/>
          <w:sz w:val="20"/>
          <w:szCs w:val="20"/>
        </w:rPr>
      </w:pPr>
      <w:r w:rsidRPr="00EF2A73">
        <w:rPr>
          <w:rFonts w:ascii="Arial" w:hAnsi="Arial" w:cs="Arial"/>
          <w:sz w:val="20"/>
          <w:szCs w:val="20"/>
        </w:rPr>
        <w:t>Standartlar, yönetmelikler ve mevzuat gereksinimleri</w:t>
      </w:r>
    </w:p>
    <w:p w14:paraId="489F4404" w14:textId="77777777" w:rsidR="00606B8A" w:rsidRDefault="00606B8A" w:rsidP="0052644E">
      <w:pPr>
        <w:pStyle w:val="ListParagraph"/>
        <w:numPr>
          <w:ilvl w:val="0"/>
          <w:numId w:val="6"/>
        </w:numPr>
        <w:spacing w:line="360" w:lineRule="auto"/>
        <w:jc w:val="both"/>
        <w:rPr>
          <w:rFonts w:ascii="Arial" w:hAnsi="Arial" w:cs="Arial"/>
          <w:sz w:val="20"/>
          <w:szCs w:val="20"/>
        </w:rPr>
      </w:pPr>
      <w:r w:rsidRPr="00EF2A73">
        <w:rPr>
          <w:rFonts w:ascii="Arial" w:hAnsi="Arial" w:cs="Arial"/>
          <w:sz w:val="20"/>
          <w:szCs w:val="20"/>
        </w:rPr>
        <w:t>Plan, hizmet yönetim süreçleri ve hizmetler için rol ve sorumluluklar</w:t>
      </w:r>
    </w:p>
    <w:p w14:paraId="210137EE" w14:textId="77777777" w:rsidR="00606B8A" w:rsidRPr="00EF2A73" w:rsidRDefault="00606B8A" w:rsidP="0052644E">
      <w:pPr>
        <w:pStyle w:val="ListParagraph"/>
        <w:numPr>
          <w:ilvl w:val="0"/>
          <w:numId w:val="6"/>
        </w:numPr>
        <w:spacing w:line="360" w:lineRule="auto"/>
        <w:jc w:val="both"/>
        <w:rPr>
          <w:rFonts w:ascii="Arial" w:hAnsi="Arial" w:cs="Arial"/>
          <w:sz w:val="20"/>
          <w:szCs w:val="20"/>
        </w:rPr>
      </w:pPr>
      <w:r>
        <w:rPr>
          <w:rFonts w:ascii="Arial" w:hAnsi="Arial" w:cs="Arial"/>
          <w:sz w:val="20"/>
          <w:szCs w:val="20"/>
        </w:rPr>
        <w:t>HYS etkinliğinin nasıl ölçülüp, raporlanıp iyileştirileceği</w:t>
      </w:r>
    </w:p>
    <w:p w14:paraId="46CB5D35" w14:textId="77777777" w:rsidR="00606B8A" w:rsidRPr="00614ADA" w:rsidRDefault="00606B8A" w:rsidP="0052644E">
      <w:pPr>
        <w:pStyle w:val="ListParagraph"/>
        <w:numPr>
          <w:ilvl w:val="0"/>
          <w:numId w:val="7"/>
        </w:numPr>
        <w:spacing w:line="360" w:lineRule="auto"/>
        <w:jc w:val="both"/>
        <w:rPr>
          <w:rFonts w:ascii="Arial" w:eastAsiaTheme="majorEastAsia" w:hAnsi="Arial" w:cs="Arial"/>
          <w:bCs/>
          <w:sz w:val="20"/>
          <w:szCs w:val="20"/>
        </w:rPr>
      </w:pPr>
      <w:r>
        <w:rPr>
          <w:rFonts w:ascii="Arial" w:eastAsiaTheme="majorEastAsia" w:hAnsi="Arial" w:cs="Arial"/>
          <w:bCs/>
          <w:sz w:val="20"/>
          <w:szCs w:val="20"/>
        </w:rPr>
        <w:t>HYS p</w:t>
      </w:r>
      <w:r w:rsidRPr="00614ADA">
        <w:rPr>
          <w:rFonts w:ascii="Arial" w:eastAsiaTheme="majorEastAsia" w:hAnsi="Arial" w:cs="Arial"/>
          <w:bCs/>
          <w:sz w:val="20"/>
          <w:szCs w:val="20"/>
        </w:rPr>
        <w:t>roje iş çıktıları ve g</w:t>
      </w:r>
      <w:r>
        <w:rPr>
          <w:rFonts w:ascii="Arial" w:eastAsiaTheme="majorEastAsia" w:hAnsi="Arial" w:cs="Arial"/>
          <w:bCs/>
          <w:sz w:val="20"/>
          <w:szCs w:val="20"/>
        </w:rPr>
        <w:t>örev bileşenleri</w:t>
      </w:r>
    </w:p>
    <w:p w14:paraId="02C3997E" w14:textId="77777777" w:rsidR="00606B8A" w:rsidRPr="00614ADA" w:rsidRDefault="00606B8A" w:rsidP="0052644E">
      <w:pPr>
        <w:pStyle w:val="ListParagraph"/>
        <w:numPr>
          <w:ilvl w:val="0"/>
          <w:numId w:val="7"/>
        </w:numPr>
        <w:spacing w:line="360" w:lineRule="auto"/>
        <w:jc w:val="both"/>
        <w:rPr>
          <w:rFonts w:ascii="Arial" w:eastAsiaTheme="majorEastAsia" w:hAnsi="Arial" w:cs="Arial"/>
          <w:bCs/>
          <w:sz w:val="20"/>
          <w:szCs w:val="20"/>
        </w:rPr>
      </w:pPr>
      <w:r w:rsidRPr="00614ADA">
        <w:rPr>
          <w:rFonts w:ascii="Arial" w:eastAsiaTheme="majorEastAsia" w:hAnsi="Arial" w:cs="Arial"/>
          <w:bCs/>
          <w:sz w:val="20"/>
          <w:szCs w:val="20"/>
        </w:rPr>
        <w:t>İ</w:t>
      </w:r>
      <w:r>
        <w:rPr>
          <w:rFonts w:ascii="Arial" w:eastAsiaTheme="majorEastAsia" w:hAnsi="Arial" w:cs="Arial"/>
          <w:bCs/>
          <w:sz w:val="20"/>
          <w:szCs w:val="20"/>
        </w:rPr>
        <w:t>ş kırınım ağacı</w:t>
      </w:r>
    </w:p>
    <w:p w14:paraId="24E42515" w14:textId="77777777" w:rsidR="00606B8A" w:rsidRPr="00614ADA" w:rsidRDefault="00606B8A" w:rsidP="0052644E">
      <w:pPr>
        <w:pStyle w:val="ListParagraph"/>
        <w:numPr>
          <w:ilvl w:val="0"/>
          <w:numId w:val="7"/>
        </w:numPr>
        <w:spacing w:line="360" w:lineRule="auto"/>
        <w:jc w:val="both"/>
        <w:rPr>
          <w:rFonts w:ascii="Arial" w:eastAsiaTheme="majorEastAsia" w:hAnsi="Arial" w:cs="Arial"/>
          <w:bCs/>
          <w:sz w:val="20"/>
          <w:szCs w:val="20"/>
        </w:rPr>
      </w:pPr>
      <w:r w:rsidRPr="00614ADA">
        <w:rPr>
          <w:rFonts w:ascii="Arial" w:eastAsiaTheme="majorEastAsia" w:hAnsi="Arial" w:cs="Arial"/>
          <w:bCs/>
          <w:sz w:val="20"/>
          <w:szCs w:val="20"/>
        </w:rPr>
        <w:t xml:space="preserve">Maliyet </w:t>
      </w:r>
      <w:r>
        <w:rPr>
          <w:rFonts w:ascii="Arial" w:eastAsiaTheme="majorEastAsia" w:hAnsi="Arial" w:cs="Arial"/>
          <w:bCs/>
          <w:sz w:val="20"/>
          <w:szCs w:val="20"/>
        </w:rPr>
        <w:t>ve işgücü kestirimi</w:t>
      </w:r>
    </w:p>
    <w:p w14:paraId="5F6F53D9" w14:textId="5CD7907C" w:rsidR="00606B8A" w:rsidRDefault="00606B8A" w:rsidP="0052644E">
      <w:pPr>
        <w:pStyle w:val="ListParagraph"/>
        <w:numPr>
          <w:ilvl w:val="0"/>
          <w:numId w:val="7"/>
        </w:numPr>
        <w:spacing w:line="360" w:lineRule="auto"/>
        <w:jc w:val="both"/>
        <w:rPr>
          <w:rFonts w:ascii="Arial" w:eastAsiaTheme="majorEastAsia" w:hAnsi="Arial" w:cs="Arial"/>
          <w:bCs/>
          <w:sz w:val="20"/>
          <w:szCs w:val="20"/>
        </w:rPr>
      </w:pPr>
      <w:r>
        <w:rPr>
          <w:rFonts w:ascii="Arial" w:eastAsiaTheme="majorEastAsia" w:hAnsi="Arial" w:cs="Arial"/>
          <w:bCs/>
          <w:sz w:val="20"/>
          <w:szCs w:val="20"/>
        </w:rPr>
        <w:t>İnsan kaynakları planı</w:t>
      </w:r>
      <w:r w:rsidR="00042D88">
        <w:rPr>
          <w:rFonts w:ascii="Arial" w:eastAsiaTheme="majorEastAsia" w:hAnsi="Arial" w:cs="Arial"/>
          <w:bCs/>
          <w:sz w:val="20"/>
          <w:szCs w:val="20"/>
        </w:rPr>
        <w:t>: p</w:t>
      </w:r>
      <w:r>
        <w:rPr>
          <w:rFonts w:ascii="Arial" w:eastAsiaTheme="majorEastAsia" w:hAnsi="Arial" w:cs="Arial"/>
          <w:bCs/>
          <w:sz w:val="20"/>
          <w:szCs w:val="20"/>
        </w:rPr>
        <w:t xml:space="preserve">roje için gerekli </w:t>
      </w:r>
      <w:r>
        <w:rPr>
          <w:rFonts w:ascii="Arial" w:hAnsi="Arial" w:cs="Arial"/>
          <w:sz w:val="20"/>
          <w:szCs w:val="20"/>
        </w:rPr>
        <w:t xml:space="preserve">yetkinlik, tecrübe, kişi sayısı vb. </w:t>
      </w:r>
    </w:p>
    <w:p w14:paraId="4CF085AC" w14:textId="77777777" w:rsidR="00606B8A" w:rsidRPr="00614ADA" w:rsidRDefault="00606B8A" w:rsidP="0052644E">
      <w:pPr>
        <w:pStyle w:val="ListParagraph"/>
        <w:numPr>
          <w:ilvl w:val="0"/>
          <w:numId w:val="7"/>
        </w:numPr>
        <w:spacing w:line="360" w:lineRule="auto"/>
        <w:rPr>
          <w:rFonts w:ascii="Arial" w:hAnsi="Arial" w:cs="Arial"/>
          <w:sz w:val="20"/>
          <w:szCs w:val="20"/>
        </w:rPr>
      </w:pPr>
      <w:r>
        <w:rPr>
          <w:rFonts w:ascii="Arial" w:hAnsi="Arial" w:cs="Arial"/>
          <w:sz w:val="20"/>
          <w:szCs w:val="20"/>
        </w:rPr>
        <w:t>Bütçe planı</w:t>
      </w:r>
    </w:p>
    <w:p w14:paraId="4244E928" w14:textId="77777777" w:rsidR="00606B8A" w:rsidRPr="00614ADA" w:rsidRDefault="00606B8A" w:rsidP="0052644E">
      <w:pPr>
        <w:pStyle w:val="ListParagraph"/>
        <w:numPr>
          <w:ilvl w:val="0"/>
          <w:numId w:val="7"/>
        </w:numPr>
        <w:spacing w:line="360" w:lineRule="auto"/>
        <w:rPr>
          <w:rFonts w:ascii="Arial" w:hAnsi="Arial" w:cs="Arial"/>
          <w:sz w:val="20"/>
          <w:szCs w:val="20"/>
        </w:rPr>
      </w:pPr>
      <w:r>
        <w:rPr>
          <w:rFonts w:ascii="Arial" w:hAnsi="Arial" w:cs="Arial"/>
          <w:sz w:val="20"/>
          <w:szCs w:val="20"/>
        </w:rPr>
        <w:t>Takvim planı</w:t>
      </w:r>
    </w:p>
    <w:p w14:paraId="68B17CEB" w14:textId="77777777" w:rsidR="00606B8A" w:rsidRPr="00614ADA" w:rsidRDefault="00606B8A" w:rsidP="0052644E">
      <w:pPr>
        <w:pStyle w:val="ListParagraph"/>
        <w:numPr>
          <w:ilvl w:val="0"/>
          <w:numId w:val="7"/>
        </w:numPr>
        <w:spacing w:line="360" w:lineRule="auto"/>
        <w:rPr>
          <w:rFonts w:ascii="Arial" w:hAnsi="Arial" w:cs="Arial"/>
          <w:sz w:val="20"/>
          <w:szCs w:val="20"/>
        </w:rPr>
      </w:pPr>
      <w:r>
        <w:rPr>
          <w:rFonts w:ascii="Arial" w:hAnsi="Arial" w:cs="Arial"/>
          <w:sz w:val="20"/>
          <w:szCs w:val="20"/>
        </w:rPr>
        <w:t>Kalite güvence planı</w:t>
      </w:r>
      <w:r w:rsidRPr="00614ADA">
        <w:rPr>
          <w:rFonts w:ascii="Arial" w:hAnsi="Arial" w:cs="Arial"/>
          <w:sz w:val="20"/>
          <w:szCs w:val="20"/>
        </w:rPr>
        <w:t xml:space="preserve"> </w:t>
      </w:r>
    </w:p>
    <w:p w14:paraId="7C1237F5" w14:textId="77777777" w:rsidR="00606B8A" w:rsidRDefault="00606B8A" w:rsidP="0052644E">
      <w:pPr>
        <w:pStyle w:val="ListParagraph"/>
        <w:numPr>
          <w:ilvl w:val="0"/>
          <w:numId w:val="7"/>
        </w:numPr>
        <w:spacing w:line="360" w:lineRule="auto"/>
        <w:rPr>
          <w:rFonts w:ascii="Arial" w:hAnsi="Arial" w:cs="Arial"/>
          <w:sz w:val="20"/>
          <w:szCs w:val="20"/>
        </w:rPr>
      </w:pPr>
      <w:r>
        <w:rPr>
          <w:rFonts w:ascii="Arial" w:hAnsi="Arial" w:cs="Arial"/>
          <w:sz w:val="20"/>
          <w:szCs w:val="20"/>
        </w:rPr>
        <w:t>Risk yönetim planı</w:t>
      </w:r>
    </w:p>
    <w:p w14:paraId="332C292D" w14:textId="5FEBF6B2" w:rsidR="00A40EF4" w:rsidRPr="00DF1907" w:rsidRDefault="00A40EF4" w:rsidP="00A40EF4">
      <w:pPr>
        <w:pStyle w:val="Heading2"/>
        <w:numPr>
          <w:ilvl w:val="1"/>
          <w:numId w:val="2"/>
        </w:numPr>
        <w:spacing w:line="360" w:lineRule="auto"/>
        <w:ind w:left="716"/>
        <w:jc w:val="both"/>
        <w:rPr>
          <w:rFonts w:ascii="Arial" w:hAnsi="Arial" w:cs="Arial"/>
          <w:color w:val="auto"/>
          <w:sz w:val="22"/>
          <w:szCs w:val="20"/>
        </w:rPr>
      </w:pPr>
      <w:proofErr w:type="spellStart"/>
      <w:r w:rsidRPr="00DF1907">
        <w:rPr>
          <w:rFonts w:ascii="Arial" w:hAnsi="Arial" w:cs="Arial"/>
          <w:color w:val="auto"/>
          <w:sz w:val="22"/>
          <w:szCs w:val="20"/>
        </w:rPr>
        <w:lastRenderedPageBreak/>
        <w:t>HYS’nin</w:t>
      </w:r>
      <w:proofErr w:type="spellEnd"/>
      <w:r w:rsidRPr="00DF1907">
        <w:rPr>
          <w:rFonts w:ascii="Arial" w:hAnsi="Arial" w:cs="Arial"/>
          <w:color w:val="auto"/>
          <w:sz w:val="22"/>
          <w:szCs w:val="20"/>
        </w:rPr>
        <w:t xml:space="preserve"> yönetimi için bir ürün/yazılım kullanılması planlanıyor mu?</w:t>
      </w:r>
    </w:p>
    <w:p w14:paraId="0C958D6D" w14:textId="73DEE0BD" w:rsidR="00606B8A" w:rsidRDefault="00A40EF4" w:rsidP="00A40EF4">
      <w:pPr>
        <w:spacing w:before="240" w:line="360" w:lineRule="auto"/>
        <w:jc w:val="both"/>
        <w:rPr>
          <w:rFonts w:ascii="Arial" w:hAnsi="Arial" w:cs="Arial"/>
          <w:sz w:val="20"/>
          <w:szCs w:val="20"/>
        </w:rPr>
      </w:pPr>
      <w:r>
        <w:rPr>
          <w:rFonts w:ascii="Arial" w:hAnsi="Arial" w:cs="Arial"/>
          <w:sz w:val="20"/>
          <w:szCs w:val="20"/>
        </w:rPr>
        <w:t>HYS</w:t>
      </w:r>
      <w:r>
        <w:rPr>
          <w:rFonts w:ascii="Arial" w:hAnsi="Arial" w:cs="Arial"/>
          <w:color w:val="666666"/>
          <w:sz w:val="20"/>
          <w:szCs w:val="20"/>
          <w:shd w:val="clear" w:color="auto" w:fill="FFFFFF"/>
        </w:rPr>
        <w:t xml:space="preserve"> </w:t>
      </w:r>
      <w:r w:rsidRPr="009058FF">
        <w:rPr>
          <w:rFonts w:ascii="Arial" w:hAnsi="Arial" w:cs="Arial"/>
          <w:sz w:val="20"/>
          <w:szCs w:val="20"/>
        </w:rPr>
        <w:t>süreçlerin etkili ve verimli olduğunu takip etmek için uygun araçlar gereklidir</w:t>
      </w:r>
      <w:r>
        <w:rPr>
          <w:rFonts w:ascii="Arial" w:hAnsi="Arial" w:cs="Arial"/>
          <w:color w:val="666666"/>
          <w:sz w:val="20"/>
          <w:szCs w:val="20"/>
          <w:shd w:val="clear" w:color="auto" w:fill="FFFFFF"/>
        </w:rPr>
        <w:t>.</w:t>
      </w:r>
      <w:r w:rsidRPr="002126B3">
        <w:rPr>
          <w:rFonts w:ascii="Arial" w:hAnsi="Arial" w:cs="Arial"/>
          <w:sz w:val="20"/>
          <w:szCs w:val="20"/>
        </w:rPr>
        <w:t xml:space="preserve"> </w:t>
      </w:r>
      <w:r>
        <w:rPr>
          <w:rFonts w:ascii="Arial" w:hAnsi="Arial" w:cs="Arial"/>
          <w:sz w:val="20"/>
          <w:szCs w:val="20"/>
        </w:rPr>
        <w:t>S</w:t>
      </w:r>
      <w:r w:rsidRPr="002126B3">
        <w:rPr>
          <w:rFonts w:ascii="Arial" w:hAnsi="Arial" w:cs="Arial"/>
          <w:sz w:val="20"/>
          <w:szCs w:val="20"/>
        </w:rPr>
        <w:t xml:space="preserve">üreçlerin bir uygulama aracılığı ile </w:t>
      </w:r>
      <w:r>
        <w:rPr>
          <w:rFonts w:ascii="Arial" w:hAnsi="Arial" w:cs="Arial"/>
          <w:sz w:val="20"/>
          <w:szCs w:val="20"/>
        </w:rPr>
        <w:t>takip edilmesi,</w:t>
      </w:r>
      <w:r w:rsidRPr="002126B3">
        <w:rPr>
          <w:rFonts w:ascii="Arial" w:hAnsi="Arial" w:cs="Arial"/>
          <w:sz w:val="20"/>
          <w:szCs w:val="20"/>
        </w:rPr>
        <w:t xml:space="preserve"> kurumun hizmetlerini sağlıklı bir şekilde yönetilebilmesi için faydalıdır. Bu kapsamda ürün/yazılım satın alımı yapılacaksa kullanıcı sayısına göre lisans ücretleri, bakım anlaşmalarının ücretleri öğrenilmelidir. Lisans ücretlerine karar verilirken bu sistemi kaç kullanıcının kullanacağı dikkate alınmalıdır. Paket bir ürün alınacak ise bu ürün hayata geçirileceği zaman bir hizmet kesintisi yaşanmaması için gerekli takvim planlaması yapılmalı, sistem kaynağı ihtiyaçları (</w:t>
      </w:r>
      <w:proofErr w:type="spellStart"/>
      <w:r w:rsidRPr="002126B3">
        <w:rPr>
          <w:rFonts w:ascii="Arial" w:hAnsi="Arial" w:cs="Arial"/>
          <w:sz w:val="20"/>
          <w:szCs w:val="20"/>
        </w:rPr>
        <w:t>cpu</w:t>
      </w:r>
      <w:proofErr w:type="spellEnd"/>
      <w:r w:rsidRPr="002126B3">
        <w:rPr>
          <w:rFonts w:ascii="Arial" w:hAnsi="Arial" w:cs="Arial"/>
          <w:sz w:val="20"/>
          <w:szCs w:val="20"/>
        </w:rPr>
        <w:t xml:space="preserve">, ram, </w:t>
      </w:r>
      <w:proofErr w:type="spellStart"/>
      <w:r w:rsidRPr="002126B3">
        <w:rPr>
          <w:rFonts w:ascii="Arial" w:hAnsi="Arial" w:cs="Arial"/>
          <w:sz w:val="20"/>
          <w:szCs w:val="20"/>
        </w:rPr>
        <w:t>harddisk</w:t>
      </w:r>
      <w:proofErr w:type="spellEnd"/>
      <w:r w:rsidRPr="002126B3">
        <w:rPr>
          <w:rFonts w:ascii="Arial" w:hAnsi="Arial" w:cs="Arial"/>
          <w:sz w:val="20"/>
          <w:szCs w:val="20"/>
        </w:rPr>
        <w:t>) ve bu ihtiyaçları kurumun nasıl</w:t>
      </w:r>
      <w:r w:rsidR="008E3CDB">
        <w:rPr>
          <w:rFonts w:ascii="Arial" w:hAnsi="Arial" w:cs="Arial"/>
          <w:sz w:val="20"/>
          <w:szCs w:val="20"/>
        </w:rPr>
        <w:t xml:space="preserve"> karşılayacağı belirlenmelidir.</w:t>
      </w:r>
    </w:p>
    <w:p w14:paraId="52A60F85" w14:textId="0CB7DBF6" w:rsidR="008E3CDB" w:rsidRPr="008E3CDB" w:rsidRDefault="008E3CDB" w:rsidP="008E3CDB">
      <w:pPr>
        <w:pStyle w:val="Heading2"/>
        <w:numPr>
          <w:ilvl w:val="1"/>
          <w:numId w:val="2"/>
        </w:numPr>
        <w:spacing w:line="360" w:lineRule="auto"/>
        <w:ind w:left="716"/>
        <w:jc w:val="both"/>
        <w:rPr>
          <w:rFonts w:ascii="Arial" w:hAnsi="Arial" w:cs="Arial"/>
          <w:color w:val="auto"/>
          <w:sz w:val="22"/>
          <w:szCs w:val="20"/>
        </w:rPr>
      </w:pPr>
      <w:proofErr w:type="spellStart"/>
      <w:r w:rsidRPr="008E3CDB">
        <w:rPr>
          <w:rFonts w:ascii="Arial" w:hAnsi="Arial" w:cs="Arial"/>
          <w:color w:val="auto"/>
          <w:sz w:val="22"/>
          <w:szCs w:val="20"/>
        </w:rPr>
        <w:t>HYS’nin</w:t>
      </w:r>
      <w:proofErr w:type="spellEnd"/>
      <w:r w:rsidRPr="008E3CDB">
        <w:rPr>
          <w:rFonts w:ascii="Arial" w:hAnsi="Arial" w:cs="Arial"/>
          <w:color w:val="auto"/>
          <w:sz w:val="22"/>
          <w:szCs w:val="20"/>
        </w:rPr>
        <w:t xml:space="preserve"> sürekliliğinin sağlanması çalışmalarının kurum personeli tarafından yapılması planlandı mı?</w:t>
      </w:r>
    </w:p>
    <w:p w14:paraId="3EC3AD5F" w14:textId="47AE4319" w:rsidR="008E3CDB" w:rsidRPr="00A40EF4" w:rsidRDefault="008E3CDB" w:rsidP="008E3CDB">
      <w:pPr>
        <w:spacing w:before="240" w:line="360" w:lineRule="auto"/>
        <w:jc w:val="both"/>
        <w:rPr>
          <w:rFonts w:ascii="Arial" w:hAnsi="Arial" w:cs="Arial"/>
          <w:sz w:val="20"/>
          <w:szCs w:val="20"/>
        </w:rPr>
      </w:pPr>
      <w:r w:rsidRPr="008E3CDB">
        <w:rPr>
          <w:rFonts w:ascii="Arial" w:hAnsi="Arial" w:cs="Arial"/>
          <w:sz w:val="20"/>
          <w:szCs w:val="20"/>
        </w:rPr>
        <w:t xml:space="preserve">Kurumun kapsam dâhilindeki tüm süreçlerinde HYS gereksinimlerinin uygulayabilmesi, sürekliliğinin sağlayabilmesi ve sürekli olarak iyileştirebilmesi için bu süreçlerin kurum personeli tarafından yürütülmesi önemlidir.  Bu sebeple danışmanlık hizmeti alınmadan önce kurum içerisindeki </w:t>
      </w:r>
      <w:proofErr w:type="spellStart"/>
      <w:r w:rsidRPr="008E3CDB">
        <w:rPr>
          <w:rFonts w:ascii="Arial" w:hAnsi="Arial" w:cs="Arial"/>
          <w:sz w:val="20"/>
          <w:szCs w:val="20"/>
        </w:rPr>
        <w:t>HYS’den</w:t>
      </w:r>
      <w:proofErr w:type="spellEnd"/>
      <w:r w:rsidRPr="008E3CDB">
        <w:rPr>
          <w:rFonts w:ascii="Arial" w:hAnsi="Arial" w:cs="Arial"/>
          <w:sz w:val="20"/>
          <w:szCs w:val="20"/>
        </w:rPr>
        <w:t xml:space="preserve"> sorumlu olacak kişilerin belirlenmesi ve bu kişiler için gerekli eğitimlerin planlanması faydalı olacaktır. HYS sorumluları için öncelikli olarak ISO 20000 Baş Denetçi (</w:t>
      </w:r>
      <w:proofErr w:type="spellStart"/>
      <w:r w:rsidRPr="008E3CDB">
        <w:rPr>
          <w:rFonts w:ascii="Arial" w:hAnsi="Arial" w:cs="Arial"/>
          <w:sz w:val="20"/>
          <w:szCs w:val="20"/>
        </w:rPr>
        <w:t>Lead</w:t>
      </w:r>
      <w:proofErr w:type="spellEnd"/>
      <w:r w:rsidRPr="008E3CDB">
        <w:rPr>
          <w:rFonts w:ascii="Arial" w:hAnsi="Arial" w:cs="Arial"/>
          <w:sz w:val="20"/>
          <w:szCs w:val="20"/>
        </w:rPr>
        <w:t xml:space="preserve"> </w:t>
      </w:r>
      <w:proofErr w:type="spellStart"/>
      <w:r w:rsidRPr="008E3CDB">
        <w:rPr>
          <w:rFonts w:ascii="Arial" w:hAnsi="Arial" w:cs="Arial"/>
          <w:sz w:val="20"/>
          <w:szCs w:val="20"/>
        </w:rPr>
        <w:t>Auditor</w:t>
      </w:r>
      <w:proofErr w:type="spellEnd"/>
      <w:r w:rsidRPr="008E3CDB">
        <w:rPr>
          <w:rFonts w:ascii="Arial" w:hAnsi="Arial" w:cs="Arial"/>
          <w:sz w:val="20"/>
          <w:szCs w:val="20"/>
        </w:rPr>
        <w:t>) sertifika eğitimleri planlanması tavsiye edilir. Eğitimlerin HYS kurulumu öncesinde alınması, personelin hem danışman tecrübesinden yararlanması hem de pratik edinmesi açısından yarar sağlayacaktır.</w:t>
      </w:r>
    </w:p>
    <w:p w14:paraId="1DCE33B4" w14:textId="4CF9183C" w:rsidR="00606B8A" w:rsidRDefault="00B96240" w:rsidP="0052644E">
      <w:pPr>
        <w:pStyle w:val="Heading1"/>
        <w:numPr>
          <w:ilvl w:val="0"/>
          <w:numId w:val="2"/>
        </w:numPr>
        <w:rPr>
          <w:rFonts w:asciiTheme="minorHAnsi" w:hAnsiTheme="minorHAnsi" w:cstheme="minorHAnsi"/>
          <w:color w:val="4F81BD" w:themeColor="accent1"/>
          <w:sz w:val="26"/>
          <w:szCs w:val="26"/>
        </w:rPr>
      </w:pPr>
      <w:bookmarkStart w:id="11" w:name="_Toc468098394"/>
      <w:r w:rsidRPr="00EE35D4">
        <w:rPr>
          <w:rFonts w:ascii="Arial" w:hAnsi="Arial" w:cs="Arial"/>
          <w:color w:val="4F81BD" w:themeColor="accent1"/>
          <w:sz w:val="24"/>
          <w:szCs w:val="20"/>
        </w:rPr>
        <w:t>İŞ MODELİ</w:t>
      </w:r>
      <w:bookmarkStart w:id="12" w:name="_Toc468098395"/>
      <w:bookmarkEnd w:id="11"/>
      <w:r w:rsidR="00606B8A" w:rsidRPr="00606B8A">
        <w:rPr>
          <w:rFonts w:asciiTheme="minorHAnsi" w:hAnsiTheme="minorHAnsi" w:cstheme="minorHAnsi"/>
          <w:color w:val="4F81BD" w:themeColor="accent1"/>
          <w:sz w:val="26"/>
          <w:szCs w:val="26"/>
        </w:rPr>
        <w:t xml:space="preserve"> </w:t>
      </w:r>
    </w:p>
    <w:p w14:paraId="27F7645D" w14:textId="3B1F84FD" w:rsidR="00606B8A" w:rsidRPr="008E3CDB" w:rsidRDefault="00347977" w:rsidP="008E3CDB">
      <w:pPr>
        <w:pStyle w:val="Heading2"/>
        <w:numPr>
          <w:ilvl w:val="1"/>
          <w:numId w:val="2"/>
        </w:numPr>
        <w:spacing w:line="360" w:lineRule="auto"/>
        <w:jc w:val="both"/>
        <w:rPr>
          <w:rFonts w:ascii="Arial" w:hAnsi="Arial" w:cs="Arial"/>
          <w:color w:val="auto"/>
          <w:sz w:val="22"/>
          <w:szCs w:val="20"/>
        </w:rPr>
      </w:pPr>
      <w:r w:rsidRPr="008E3CDB">
        <w:rPr>
          <w:rFonts w:ascii="Arial" w:hAnsi="Arial" w:cs="Arial"/>
          <w:color w:val="auto"/>
          <w:sz w:val="22"/>
          <w:szCs w:val="20"/>
        </w:rPr>
        <w:t>Danışman f</w:t>
      </w:r>
      <w:r w:rsidR="00606B8A" w:rsidRPr="008E3CDB">
        <w:rPr>
          <w:rFonts w:ascii="Arial" w:hAnsi="Arial" w:cs="Arial"/>
          <w:color w:val="auto"/>
          <w:sz w:val="22"/>
          <w:szCs w:val="20"/>
        </w:rPr>
        <w:t xml:space="preserve">irmanın kurumsallığı ve sektördeki itibarı değerlendirildi mi? </w:t>
      </w:r>
    </w:p>
    <w:p w14:paraId="58D1FCF4" w14:textId="77777777" w:rsidR="00606B8A" w:rsidRPr="004203F9" w:rsidRDefault="00606B8A" w:rsidP="00606B8A">
      <w:pPr>
        <w:spacing w:before="240" w:line="360" w:lineRule="auto"/>
        <w:ind w:left="708"/>
        <w:rPr>
          <w:rFonts w:ascii="Arial" w:hAnsi="Arial" w:cs="Arial"/>
          <w:sz w:val="20"/>
          <w:szCs w:val="20"/>
        </w:rPr>
      </w:pPr>
      <w:r w:rsidRPr="004203F9">
        <w:rPr>
          <w:rFonts w:ascii="Arial" w:hAnsi="Arial" w:cs="Arial"/>
          <w:sz w:val="20"/>
          <w:szCs w:val="20"/>
        </w:rPr>
        <w:t xml:space="preserve">Danışman firmaya karar verilirken aşağıdaki maddeler göz önüne alınarak bir değerlendirme </w:t>
      </w:r>
      <w:r>
        <w:rPr>
          <w:rFonts w:ascii="Arial" w:hAnsi="Arial" w:cs="Arial"/>
          <w:sz w:val="20"/>
          <w:szCs w:val="20"/>
        </w:rPr>
        <w:t>formu hazırlanabilir. Danışman f</w:t>
      </w:r>
      <w:r w:rsidRPr="004203F9">
        <w:rPr>
          <w:rFonts w:ascii="Arial" w:hAnsi="Arial" w:cs="Arial"/>
          <w:sz w:val="20"/>
          <w:szCs w:val="20"/>
        </w:rPr>
        <w:t>irmanın;</w:t>
      </w:r>
    </w:p>
    <w:p w14:paraId="0AE20D30" w14:textId="77777777" w:rsidR="00606B8A" w:rsidRPr="004203F9" w:rsidRDefault="00606B8A" w:rsidP="0052644E">
      <w:pPr>
        <w:pStyle w:val="ListParagraph"/>
        <w:numPr>
          <w:ilvl w:val="0"/>
          <w:numId w:val="13"/>
        </w:numPr>
        <w:spacing w:before="240" w:line="360" w:lineRule="auto"/>
        <w:rPr>
          <w:rFonts w:ascii="Arial" w:hAnsi="Arial" w:cs="Arial"/>
          <w:sz w:val="20"/>
          <w:szCs w:val="20"/>
        </w:rPr>
      </w:pPr>
      <w:r w:rsidRPr="004203F9">
        <w:rPr>
          <w:rFonts w:ascii="Arial" w:hAnsi="Arial" w:cs="Arial"/>
          <w:sz w:val="20"/>
          <w:szCs w:val="20"/>
        </w:rPr>
        <w:t>Sektördeki tanınırlığı</w:t>
      </w:r>
    </w:p>
    <w:p w14:paraId="1D20972C" w14:textId="77777777" w:rsidR="00606B8A" w:rsidRPr="004203F9" w:rsidRDefault="00606B8A" w:rsidP="0052644E">
      <w:pPr>
        <w:pStyle w:val="ListParagraph"/>
        <w:numPr>
          <w:ilvl w:val="0"/>
          <w:numId w:val="13"/>
        </w:numPr>
        <w:spacing w:before="240" w:line="360" w:lineRule="auto"/>
        <w:rPr>
          <w:rFonts w:ascii="Arial" w:hAnsi="Arial" w:cs="Arial"/>
          <w:sz w:val="20"/>
          <w:szCs w:val="20"/>
        </w:rPr>
      </w:pPr>
      <w:r w:rsidRPr="004203F9">
        <w:rPr>
          <w:rFonts w:ascii="Arial" w:hAnsi="Arial" w:cs="Arial"/>
          <w:sz w:val="20"/>
          <w:szCs w:val="20"/>
        </w:rPr>
        <w:t>Akreditasyonları</w:t>
      </w:r>
    </w:p>
    <w:p w14:paraId="06543753" w14:textId="77777777" w:rsidR="00606B8A" w:rsidRPr="004203F9" w:rsidRDefault="00606B8A" w:rsidP="0052644E">
      <w:pPr>
        <w:pStyle w:val="ListParagraph"/>
        <w:numPr>
          <w:ilvl w:val="0"/>
          <w:numId w:val="13"/>
        </w:numPr>
        <w:spacing w:before="240" w:line="360" w:lineRule="auto"/>
        <w:rPr>
          <w:rFonts w:ascii="Arial" w:hAnsi="Arial" w:cs="Arial"/>
          <w:sz w:val="20"/>
          <w:szCs w:val="20"/>
        </w:rPr>
      </w:pPr>
      <w:r w:rsidRPr="004203F9">
        <w:rPr>
          <w:rFonts w:ascii="Arial" w:hAnsi="Arial" w:cs="Arial"/>
          <w:sz w:val="20"/>
          <w:szCs w:val="20"/>
        </w:rPr>
        <w:t>Kalite belgeleri ve hangi standartlarla uyumlu oldukları</w:t>
      </w:r>
    </w:p>
    <w:p w14:paraId="67DB1170" w14:textId="77777777" w:rsidR="00606B8A" w:rsidRPr="004203F9" w:rsidRDefault="00606B8A" w:rsidP="0052644E">
      <w:pPr>
        <w:pStyle w:val="ListParagraph"/>
        <w:numPr>
          <w:ilvl w:val="0"/>
          <w:numId w:val="13"/>
        </w:numPr>
        <w:spacing w:before="240" w:line="360" w:lineRule="auto"/>
        <w:rPr>
          <w:rFonts w:ascii="Arial" w:hAnsi="Arial" w:cs="Arial"/>
          <w:sz w:val="20"/>
          <w:szCs w:val="20"/>
        </w:rPr>
      </w:pPr>
      <w:r w:rsidRPr="004203F9">
        <w:rPr>
          <w:rFonts w:ascii="Arial" w:hAnsi="Arial" w:cs="Arial"/>
          <w:sz w:val="20"/>
          <w:szCs w:val="20"/>
        </w:rPr>
        <w:t>Sertifikalı personel sayısı ve personelin nitelikleri</w:t>
      </w:r>
    </w:p>
    <w:p w14:paraId="5A38EEEC" w14:textId="77777777" w:rsidR="00606B8A" w:rsidRPr="004203F9" w:rsidRDefault="00606B8A" w:rsidP="0052644E">
      <w:pPr>
        <w:pStyle w:val="ListParagraph"/>
        <w:numPr>
          <w:ilvl w:val="0"/>
          <w:numId w:val="13"/>
        </w:numPr>
        <w:spacing w:before="240" w:line="360" w:lineRule="auto"/>
        <w:rPr>
          <w:rFonts w:ascii="Arial" w:hAnsi="Arial" w:cs="Arial"/>
          <w:sz w:val="20"/>
          <w:szCs w:val="20"/>
        </w:rPr>
      </w:pPr>
      <w:r w:rsidRPr="004203F9">
        <w:rPr>
          <w:rFonts w:ascii="Arial" w:hAnsi="Arial" w:cs="Arial"/>
          <w:sz w:val="20"/>
          <w:szCs w:val="20"/>
        </w:rPr>
        <w:t>Yerleşik ofisi bulunup bulunmadığı ve yakın konumda çalıştırdığı personel sayısı</w:t>
      </w:r>
    </w:p>
    <w:p w14:paraId="5532A987" w14:textId="77777777" w:rsidR="00606B8A" w:rsidRPr="004203F9" w:rsidRDefault="00606B8A" w:rsidP="0052644E">
      <w:pPr>
        <w:pStyle w:val="ListParagraph"/>
        <w:numPr>
          <w:ilvl w:val="0"/>
          <w:numId w:val="13"/>
        </w:numPr>
        <w:spacing w:before="240" w:line="360" w:lineRule="auto"/>
        <w:rPr>
          <w:rFonts w:ascii="Arial" w:hAnsi="Arial" w:cs="Arial"/>
          <w:sz w:val="20"/>
          <w:szCs w:val="20"/>
        </w:rPr>
      </w:pPr>
      <w:r w:rsidRPr="004203F9">
        <w:rPr>
          <w:rFonts w:ascii="Arial" w:hAnsi="Arial" w:cs="Arial"/>
          <w:sz w:val="20"/>
          <w:szCs w:val="20"/>
        </w:rPr>
        <w:t>Faaliyete başladığı yıl</w:t>
      </w:r>
    </w:p>
    <w:p w14:paraId="139E7910" w14:textId="77777777" w:rsidR="00606B8A" w:rsidRPr="004203F9" w:rsidRDefault="00606B8A" w:rsidP="0052644E">
      <w:pPr>
        <w:pStyle w:val="ListParagraph"/>
        <w:numPr>
          <w:ilvl w:val="0"/>
          <w:numId w:val="13"/>
        </w:numPr>
        <w:spacing w:before="240" w:line="360" w:lineRule="auto"/>
        <w:rPr>
          <w:rFonts w:ascii="Arial" w:hAnsi="Arial" w:cs="Arial"/>
          <w:sz w:val="20"/>
          <w:szCs w:val="20"/>
        </w:rPr>
      </w:pPr>
      <w:r w:rsidRPr="004203F9">
        <w:rPr>
          <w:rFonts w:ascii="Arial" w:hAnsi="Arial" w:cs="Arial"/>
          <w:sz w:val="20"/>
          <w:szCs w:val="20"/>
        </w:rPr>
        <w:t>Daha önce yapmış olduğu benzer danışmanlık projelerindeki referansları</w:t>
      </w:r>
    </w:p>
    <w:p w14:paraId="41970632" w14:textId="77777777" w:rsidR="00606B8A" w:rsidRPr="004203F9" w:rsidRDefault="00606B8A" w:rsidP="0052644E">
      <w:pPr>
        <w:pStyle w:val="ListParagraph"/>
        <w:numPr>
          <w:ilvl w:val="1"/>
          <w:numId w:val="13"/>
        </w:numPr>
        <w:spacing w:before="240" w:line="360" w:lineRule="auto"/>
        <w:rPr>
          <w:rFonts w:ascii="Arial" w:hAnsi="Arial" w:cs="Arial"/>
          <w:sz w:val="20"/>
          <w:szCs w:val="20"/>
        </w:rPr>
      </w:pPr>
      <w:r w:rsidRPr="004203F9">
        <w:rPr>
          <w:rFonts w:ascii="Arial" w:hAnsi="Arial" w:cs="Arial"/>
          <w:sz w:val="20"/>
          <w:szCs w:val="20"/>
        </w:rPr>
        <w:t>Referans projenin büyüklüğü, karmaşıklığı, hangi noktalarda dış kaynak kullandığı/kullanacağı</w:t>
      </w:r>
    </w:p>
    <w:p w14:paraId="59D58C85" w14:textId="7A91FFF0" w:rsidR="00606B8A" w:rsidRPr="004203F9" w:rsidRDefault="00606B8A" w:rsidP="0052644E">
      <w:pPr>
        <w:pStyle w:val="ListParagraph"/>
        <w:numPr>
          <w:ilvl w:val="1"/>
          <w:numId w:val="13"/>
        </w:numPr>
        <w:spacing w:before="240" w:line="360" w:lineRule="auto"/>
        <w:rPr>
          <w:rFonts w:ascii="Arial" w:hAnsi="Arial" w:cs="Arial"/>
          <w:sz w:val="20"/>
          <w:szCs w:val="20"/>
        </w:rPr>
      </w:pPr>
      <w:r w:rsidRPr="004203F9">
        <w:rPr>
          <w:rFonts w:ascii="Arial" w:hAnsi="Arial" w:cs="Arial"/>
          <w:sz w:val="20"/>
          <w:szCs w:val="20"/>
        </w:rPr>
        <w:t xml:space="preserve">Referans listesinde yer alan kurumlardan </w:t>
      </w:r>
      <w:r w:rsidR="00347977">
        <w:rPr>
          <w:rFonts w:ascii="Arial" w:hAnsi="Arial" w:cs="Arial"/>
          <w:sz w:val="20"/>
          <w:szCs w:val="20"/>
        </w:rPr>
        <w:t>alınan görüşler</w:t>
      </w:r>
    </w:p>
    <w:p w14:paraId="707CBAC8" w14:textId="77777777" w:rsidR="00606B8A" w:rsidRDefault="00606B8A" w:rsidP="00606B8A">
      <w:pPr>
        <w:spacing w:before="240" w:line="360" w:lineRule="auto"/>
        <w:ind w:left="708"/>
        <w:jc w:val="both"/>
        <w:rPr>
          <w:rFonts w:ascii="Arial" w:hAnsi="Arial" w:cs="Arial"/>
          <w:sz w:val="20"/>
          <w:szCs w:val="20"/>
        </w:rPr>
      </w:pPr>
      <w:r w:rsidRPr="004203F9">
        <w:rPr>
          <w:rFonts w:ascii="Arial" w:hAnsi="Arial" w:cs="Arial"/>
          <w:sz w:val="20"/>
          <w:szCs w:val="20"/>
        </w:rPr>
        <w:t xml:space="preserve">Danışman seçimi yapılırken çıkarılan ihtiyaçları karşılayabilecek ve yapılacak işe uygun profilde firmalar / danışmanlar değerlendirilmelidir. Potansiyel danışmanların </w:t>
      </w:r>
      <w:r>
        <w:rPr>
          <w:rFonts w:ascii="Arial" w:hAnsi="Arial" w:cs="Arial"/>
          <w:sz w:val="20"/>
          <w:szCs w:val="20"/>
        </w:rPr>
        <w:t xml:space="preserve">özgeçmişleri talep edilerek aşağıdaki </w:t>
      </w:r>
      <w:r w:rsidRPr="004203F9">
        <w:rPr>
          <w:rFonts w:ascii="Arial" w:hAnsi="Arial" w:cs="Arial"/>
          <w:sz w:val="20"/>
          <w:szCs w:val="20"/>
        </w:rPr>
        <w:t xml:space="preserve">kriterler incelenerek projedeki role uygunluğu kontrol edilmelidir.  </w:t>
      </w:r>
    </w:p>
    <w:p w14:paraId="7C167D25" w14:textId="77777777" w:rsidR="00606B8A" w:rsidRPr="004203F9" w:rsidRDefault="00606B8A" w:rsidP="0052644E">
      <w:pPr>
        <w:pStyle w:val="ListParagraph"/>
        <w:numPr>
          <w:ilvl w:val="0"/>
          <w:numId w:val="14"/>
        </w:numPr>
        <w:spacing w:before="240" w:line="360" w:lineRule="auto"/>
        <w:jc w:val="both"/>
        <w:rPr>
          <w:rFonts w:ascii="Arial" w:hAnsi="Arial" w:cs="Arial"/>
          <w:sz w:val="20"/>
          <w:szCs w:val="20"/>
        </w:rPr>
      </w:pPr>
      <w:r w:rsidRPr="004203F9">
        <w:rPr>
          <w:rFonts w:ascii="Arial" w:hAnsi="Arial" w:cs="Arial"/>
          <w:sz w:val="20"/>
          <w:szCs w:val="20"/>
        </w:rPr>
        <w:lastRenderedPageBreak/>
        <w:t>Çalışma alanları</w:t>
      </w:r>
    </w:p>
    <w:p w14:paraId="05CBE344" w14:textId="77777777" w:rsidR="00606B8A" w:rsidRPr="004203F9" w:rsidRDefault="00606B8A" w:rsidP="0052644E">
      <w:pPr>
        <w:pStyle w:val="ListParagraph"/>
        <w:numPr>
          <w:ilvl w:val="0"/>
          <w:numId w:val="14"/>
        </w:numPr>
        <w:spacing w:before="240" w:line="360" w:lineRule="auto"/>
        <w:jc w:val="both"/>
        <w:rPr>
          <w:rFonts w:ascii="Arial" w:hAnsi="Arial" w:cs="Arial"/>
          <w:sz w:val="20"/>
          <w:szCs w:val="20"/>
        </w:rPr>
      </w:pPr>
      <w:r w:rsidRPr="004203F9">
        <w:rPr>
          <w:rFonts w:ascii="Arial" w:hAnsi="Arial" w:cs="Arial"/>
          <w:sz w:val="20"/>
          <w:szCs w:val="20"/>
        </w:rPr>
        <w:t>Akademik yayınları</w:t>
      </w:r>
    </w:p>
    <w:p w14:paraId="79DA4DB0" w14:textId="77777777" w:rsidR="00606B8A" w:rsidRPr="004203F9" w:rsidRDefault="00606B8A" w:rsidP="0052644E">
      <w:pPr>
        <w:pStyle w:val="ListParagraph"/>
        <w:numPr>
          <w:ilvl w:val="0"/>
          <w:numId w:val="14"/>
        </w:numPr>
        <w:spacing w:before="240" w:line="360" w:lineRule="auto"/>
        <w:jc w:val="both"/>
        <w:rPr>
          <w:rFonts w:ascii="Arial" w:hAnsi="Arial" w:cs="Arial"/>
          <w:sz w:val="20"/>
          <w:szCs w:val="20"/>
        </w:rPr>
      </w:pPr>
      <w:r w:rsidRPr="004203F9">
        <w:rPr>
          <w:rFonts w:ascii="Arial" w:hAnsi="Arial" w:cs="Arial"/>
          <w:sz w:val="20"/>
          <w:szCs w:val="20"/>
        </w:rPr>
        <w:t>Kamu ile iş deneyimi</w:t>
      </w:r>
    </w:p>
    <w:p w14:paraId="46E35CA9" w14:textId="77777777" w:rsidR="00606B8A" w:rsidRPr="004203F9" w:rsidRDefault="00606B8A" w:rsidP="0052644E">
      <w:pPr>
        <w:pStyle w:val="ListParagraph"/>
        <w:numPr>
          <w:ilvl w:val="0"/>
          <w:numId w:val="14"/>
        </w:numPr>
        <w:spacing w:before="240" w:line="360" w:lineRule="auto"/>
        <w:jc w:val="both"/>
        <w:rPr>
          <w:rFonts w:ascii="Arial" w:hAnsi="Arial" w:cs="Arial"/>
          <w:sz w:val="20"/>
          <w:szCs w:val="20"/>
        </w:rPr>
      </w:pPr>
      <w:r w:rsidRPr="004203F9">
        <w:rPr>
          <w:rFonts w:ascii="Arial" w:hAnsi="Arial" w:cs="Arial"/>
          <w:sz w:val="20"/>
          <w:szCs w:val="20"/>
        </w:rPr>
        <w:t>Benzer konularda yapılmış çalışmaları</w:t>
      </w:r>
    </w:p>
    <w:p w14:paraId="1B66A5D3" w14:textId="77777777" w:rsidR="00606B8A" w:rsidRPr="004203F9" w:rsidRDefault="00606B8A" w:rsidP="0052644E">
      <w:pPr>
        <w:pStyle w:val="ListParagraph"/>
        <w:numPr>
          <w:ilvl w:val="0"/>
          <w:numId w:val="14"/>
        </w:numPr>
        <w:spacing w:before="240" w:line="360" w:lineRule="auto"/>
        <w:jc w:val="both"/>
        <w:rPr>
          <w:rFonts w:ascii="Arial" w:hAnsi="Arial" w:cs="Arial"/>
          <w:sz w:val="20"/>
          <w:szCs w:val="20"/>
        </w:rPr>
      </w:pPr>
      <w:r w:rsidRPr="004203F9">
        <w:rPr>
          <w:rFonts w:ascii="Arial" w:hAnsi="Arial" w:cs="Arial"/>
          <w:sz w:val="20"/>
          <w:szCs w:val="20"/>
        </w:rPr>
        <w:t>Önceki referansları</w:t>
      </w:r>
    </w:p>
    <w:p w14:paraId="4BF44EBE" w14:textId="77777777" w:rsidR="00606B8A" w:rsidRPr="004203F9" w:rsidRDefault="00606B8A" w:rsidP="0052644E">
      <w:pPr>
        <w:pStyle w:val="ListParagraph"/>
        <w:numPr>
          <w:ilvl w:val="0"/>
          <w:numId w:val="14"/>
        </w:numPr>
        <w:spacing w:before="240" w:line="360" w:lineRule="auto"/>
        <w:jc w:val="both"/>
        <w:rPr>
          <w:rFonts w:ascii="Arial" w:hAnsi="Arial" w:cs="Arial"/>
          <w:sz w:val="20"/>
          <w:szCs w:val="20"/>
        </w:rPr>
      </w:pPr>
      <w:r w:rsidRPr="004203F9">
        <w:rPr>
          <w:rFonts w:ascii="Arial" w:hAnsi="Arial" w:cs="Arial"/>
          <w:sz w:val="20"/>
          <w:szCs w:val="20"/>
        </w:rPr>
        <w:t>Pratik iş tecrübesi</w:t>
      </w:r>
    </w:p>
    <w:p w14:paraId="767DA69D" w14:textId="77777777" w:rsidR="00606B8A" w:rsidRPr="004203F9" w:rsidRDefault="00606B8A" w:rsidP="0052644E">
      <w:pPr>
        <w:pStyle w:val="ListParagraph"/>
        <w:numPr>
          <w:ilvl w:val="0"/>
          <w:numId w:val="14"/>
        </w:numPr>
        <w:spacing w:before="240" w:line="360" w:lineRule="auto"/>
        <w:jc w:val="both"/>
        <w:rPr>
          <w:rFonts w:ascii="Arial" w:hAnsi="Arial" w:cs="Arial"/>
          <w:sz w:val="20"/>
          <w:szCs w:val="20"/>
        </w:rPr>
      </w:pPr>
      <w:r w:rsidRPr="004203F9">
        <w:rPr>
          <w:rFonts w:ascii="Arial" w:hAnsi="Arial" w:cs="Arial"/>
          <w:sz w:val="20"/>
          <w:szCs w:val="20"/>
        </w:rPr>
        <w:t>Yönetim tecrübesi</w:t>
      </w:r>
    </w:p>
    <w:p w14:paraId="4D6DBBD6" w14:textId="77777777" w:rsidR="00606B8A" w:rsidRPr="004203F9" w:rsidRDefault="00606B8A" w:rsidP="0052644E">
      <w:pPr>
        <w:pStyle w:val="ListParagraph"/>
        <w:numPr>
          <w:ilvl w:val="0"/>
          <w:numId w:val="14"/>
        </w:numPr>
        <w:spacing w:before="240" w:line="360" w:lineRule="auto"/>
        <w:jc w:val="both"/>
        <w:rPr>
          <w:rFonts w:ascii="Arial" w:hAnsi="Arial" w:cs="Arial"/>
          <w:sz w:val="20"/>
          <w:szCs w:val="20"/>
        </w:rPr>
      </w:pPr>
      <w:r w:rsidRPr="004203F9">
        <w:rPr>
          <w:rFonts w:ascii="Arial" w:hAnsi="Arial" w:cs="Arial"/>
          <w:sz w:val="20"/>
          <w:szCs w:val="20"/>
        </w:rPr>
        <w:t>Kalite yönetim tecrübesi</w:t>
      </w:r>
    </w:p>
    <w:p w14:paraId="05CBE2AD" w14:textId="77777777" w:rsidR="00606B8A" w:rsidRPr="004203F9" w:rsidRDefault="00606B8A" w:rsidP="0052644E">
      <w:pPr>
        <w:pStyle w:val="ListParagraph"/>
        <w:numPr>
          <w:ilvl w:val="0"/>
          <w:numId w:val="14"/>
        </w:numPr>
        <w:spacing w:before="240" w:line="360" w:lineRule="auto"/>
        <w:jc w:val="both"/>
        <w:rPr>
          <w:rFonts w:ascii="Arial" w:hAnsi="Arial" w:cs="Arial"/>
          <w:sz w:val="20"/>
          <w:szCs w:val="20"/>
        </w:rPr>
      </w:pPr>
      <w:r>
        <w:rPr>
          <w:rFonts w:ascii="Arial" w:hAnsi="Arial" w:cs="Arial"/>
          <w:sz w:val="20"/>
          <w:szCs w:val="20"/>
        </w:rPr>
        <w:t>Hizmet</w:t>
      </w:r>
      <w:r w:rsidRPr="004203F9">
        <w:rPr>
          <w:rFonts w:ascii="Arial" w:hAnsi="Arial" w:cs="Arial"/>
          <w:sz w:val="20"/>
          <w:szCs w:val="20"/>
        </w:rPr>
        <w:t xml:space="preserve"> yönetim sistemi tetkik tecrübesi </w:t>
      </w:r>
    </w:p>
    <w:p w14:paraId="79C3C9D5" w14:textId="77777777" w:rsidR="00606B8A" w:rsidRPr="004203F9" w:rsidRDefault="00606B8A" w:rsidP="0052644E">
      <w:pPr>
        <w:pStyle w:val="ListParagraph"/>
        <w:numPr>
          <w:ilvl w:val="0"/>
          <w:numId w:val="14"/>
        </w:numPr>
        <w:spacing w:before="240" w:line="360" w:lineRule="auto"/>
        <w:jc w:val="both"/>
        <w:rPr>
          <w:rFonts w:ascii="Arial" w:hAnsi="Arial" w:cs="Arial"/>
          <w:sz w:val="20"/>
          <w:szCs w:val="20"/>
        </w:rPr>
      </w:pPr>
      <w:r w:rsidRPr="004203F9">
        <w:rPr>
          <w:rFonts w:ascii="Arial" w:hAnsi="Arial" w:cs="Arial"/>
          <w:sz w:val="20"/>
          <w:szCs w:val="20"/>
        </w:rPr>
        <w:t>ISO 20000 Baş Uygulayıcı (Lead Implementer), ISO 20000 Baş Denetçi (Lead Auditor) vb. sertifikalara sahip olması</w:t>
      </w:r>
    </w:p>
    <w:p w14:paraId="6722D90D" w14:textId="77777777" w:rsidR="00606B8A" w:rsidRPr="000F0044" w:rsidRDefault="00606B8A" w:rsidP="00606B8A">
      <w:pPr>
        <w:spacing w:before="240" w:line="360" w:lineRule="auto"/>
        <w:ind w:left="708"/>
        <w:jc w:val="both"/>
        <w:rPr>
          <w:rFonts w:ascii="Arial" w:hAnsi="Arial" w:cs="Arial"/>
          <w:sz w:val="20"/>
          <w:szCs w:val="20"/>
        </w:rPr>
      </w:pPr>
      <w:r>
        <w:rPr>
          <w:rFonts w:ascii="Arial" w:hAnsi="Arial" w:cs="Arial"/>
          <w:sz w:val="20"/>
          <w:szCs w:val="20"/>
        </w:rPr>
        <w:t xml:space="preserve"> </w:t>
      </w:r>
      <w:r w:rsidRPr="004203F9">
        <w:rPr>
          <w:rFonts w:ascii="Arial" w:hAnsi="Arial" w:cs="Arial"/>
          <w:sz w:val="20"/>
          <w:szCs w:val="20"/>
        </w:rPr>
        <w:t xml:space="preserve">Yönetim sisteminin uygulanacağı organizasyonda her seviyedeki ilgili kişiler ile iletişim kurabilecek, onların aktif olarak kalite yönetim sisteminin gerçekleştirilmesine katılmalarını sağlayacak iletişime sahip bir danışman profili tercih edilmelidir. Danışmanın referans olarak sunduğu firmalar ile görüşülerek fikir alınmalıdır. Bir danışman daha önce benzer çalışmaları yapmış ve yapılacak işe uygun profile sahip olsa da proje süresince çalıştıracağı insan kaynağı profilinin uygunluğu da ayrıca kontrol edilmelidir. Bunun için yüklenici firmalardan projede çalışacak insan kaynağının özgeçmişleri istenerek projedeki rollerle uygunlukları kontrol edilir. </w:t>
      </w:r>
    </w:p>
    <w:p w14:paraId="13DDBBB9" w14:textId="77777777" w:rsidR="00606B8A" w:rsidRPr="00F213FE" w:rsidRDefault="00606B8A" w:rsidP="0052644E">
      <w:pPr>
        <w:pStyle w:val="Heading2"/>
        <w:numPr>
          <w:ilvl w:val="1"/>
          <w:numId w:val="2"/>
        </w:numPr>
        <w:spacing w:line="360" w:lineRule="auto"/>
        <w:jc w:val="both"/>
        <w:rPr>
          <w:rFonts w:ascii="Arial" w:hAnsi="Arial" w:cs="Arial"/>
          <w:color w:val="auto"/>
          <w:sz w:val="22"/>
          <w:szCs w:val="20"/>
        </w:rPr>
      </w:pPr>
      <w:r>
        <w:rPr>
          <w:rFonts w:ascii="Arial" w:hAnsi="Arial" w:cs="Arial"/>
          <w:color w:val="auto"/>
          <w:sz w:val="22"/>
          <w:szCs w:val="20"/>
        </w:rPr>
        <w:t>HYS</w:t>
      </w:r>
      <w:r w:rsidRPr="00D77086">
        <w:rPr>
          <w:rFonts w:ascii="Arial" w:hAnsi="Arial" w:cs="Arial"/>
          <w:color w:val="auto"/>
          <w:sz w:val="22"/>
          <w:szCs w:val="20"/>
        </w:rPr>
        <w:t xml:space="preserve"> </w:t>
      </w:r>
      <w:r w:rsidRPr="00F213FE">
        <w:rPr>
          <w:rFonts w:ascii="Arial" w:hAnsi="Arial" w:cs="Arial"/>
          <w:color w:val="auto"/>
          <w:sz w:val="22"/>
          <w:szCs w:val="20"/>
        </w:rPr>
        <w:t>çalışması kurum personeli ile mi gerçekleştirilecek?</w:t>
      </w:r>
    </w:p>
    <w:p w14:paraId="3C776F64" w14:textId="77777777" w:rsidR="00606B8A" w:rsidRPr="001F38F1" w:rsidRDefault="00606B8A" w:rsidP="00606B8A">
      <w:pPr>
        <w:spacing w:before="240" w:line="360" w:lineRule="auto"/>
        <w:ind w:left="360"/>
        <w:jc w:val="both"/>
        <w:rPr>
          <w:rFonts w:ascii="Arial" w:hAnsi="Arial" w:cs="Arial"/>
          <w:sz w:val="20"/>
          <w:szCs w:val="20"/>
        </w:rPr>
      </w:pPr>
      <w:r>
        <w:rPr>
          <w:rFonts w:ascii="Arial" w:hAnsi="Arial" w:cs="Arial"/>
          <w:sz w:val="20"/>
          <w:szCs w:val="20"/>
        </w:rPr>
        <w:t>HYS p</w:t>
      </w:r>
      <w:r w:rsidRPr="00F213FE">
        <w:rPr>
          <w:rFonts w:ascii="Arial" w:hAnsi="Arial" w:cs="Arial"/>
          <w:sz w:val="20"/>
          <w:szCs w:val="20"/>
        </w:rPr>
        <w:t>roje</w:t>
      </w:r>
      <w:r>
        <w:rPr>
          <w:rFonts w:ascii="Arial" w:hAnsi="Arial" w:cs="Arial"/>
          <w:sz w:val="20"/>
          <w:szCs w:val="20"/>
        </w:rPr>
        <w:t>si</w:t>
      </w:r>
      <w:r w:rsidRPr="00F213FE">
        <w:rPr>
          <w:rFonts w:ascii="Arial" w:hAnsi="Arial" w:cs="Arial"/>
          <w:sz w:val="20"/>
          <w:szCs w:val="20"/>
        </w:rPr>
        <w:t xml:space="preserve"> kurum personeli ile gerçekleştirilecekse öncelikle kurumun insan kaynağı durumu göz önünde bulundurulmalı ve projeyi geliştirmek için gerekli yetkinliklerin çıkarılması gerekmektedir. Kurum personelinin bu yetkinliklerden hangilerine sahip olduğu tespit edilmeli eğer yeterli seviyede yetkinlik mevcut değilse, proje öncesinde veya proje süresince bu yetkinliklerin kazanılabilmesi için eğitimler planlanmalıdır. </w:t>
      </w:r>
      <w:r>
        <w:rPr>
          <w:rFonts w:ascii="Arial" w:hAnsi="Arial" w:cs="Arial"/>
          <w:sz w:val="20"/>
          <w:szCs w:val="20"/>
        </w:rPr>
        <w:t>H</w:t>
      </w:r>
      <w:r w:rsidRPr="002126B3">
        <w:rPr>
          <w:rFonts w:ascii="Arial" w:hAnsi="Arial" w:cs="Arial"/>
          <w:sz w:val="20"/>
          <w:szCs w:val="20"/>
        </w:rPr>
        <w:t xml:space="preserve">YS sorumluları için öncelikli olarak ISO 20000 Baş Denetçi </w:t>
      </w:r>
      <w:r w:rsidRPr="004203F9">
        <w:rPr>
          <w:rFonts w:ascii="Arial" w:hAnsi="Arial" w:cs="Arial"/>
          <w:sz w:val="20"/>
          <w:szCs w:val="20"/>
        </w:rPr>
        <w:t xml:space="preserve">(Lead Auditor) </w:t>
      </w:r>
      <w:r w:rsidRPr="002126B3">
        <w:rPr>
          <w:rFonts w:ascii="Arial" w:hAnsi="Arial" w:cs="Arial"/>
          <w:sz w:val="20"/>
          <w:szCs w:val="20"/>
        </w:rPr>
        <w:t xml:space="preserve">sertifika eğitimleri planlanması tavsiye edilir. </w:t>
      </w:r>
      <w:r w:rsidRPr="00F213FE">
        <w:rPr>
          <w:rFonts w:ascii="Arial" w:hAnsi="Arial" w:cs="Arial"/>
          <w:sz w:val="20"/>
          <w:szCs w:val="20"/>
        </w:rPr>
        <w:t>Yeterli proje personelinin olmayacağı öngörülmekteyse de yeni proje personeli temin edebilmek için gerekli hazırlıklar gerçekleştirilmelidir.</w:t>
      </w:r>
    </w:p>
    <w:p w14:paraId="6BFF19AE" w14:textId="598C20B0" w:rsidR="00606B8A" w:rsidRPr="00606B8A" w:rsidRDefault="00B96240" w:rsidP="0052644E">
      <w:pPr>
        <w:pStyle w:val="Heading1"/>
        <w:numPr>
          <w:ilvl w:val="0"/>
          <w:numId w:val="2"/>
        </w:numPr>
        <w:spacing w:before="240" w:after="240" w:line="360" w:lineRule="auto"/>
        <w:ind w:left="357" w:hanging="357"/>
        <w:rPr>
          <w:rFonts w:ascii="Arial" w:hAnsi="Arial" w:cs="Arial"/>
          <w:color w:val="4F81BD" w:themeColor="accent1"/>
          <w:sz w:val="24"/>
          <w:szCs w:val="20"/>
        </w:rPr>
      </w:pPr>
      <w:bookmarkStart w:id="13" w:name="_Toc468098397"/>
      <w:bookmarkEnd w:id="12"/>
      <w:r w:rsidRPr="00EE35D4">
        <w:rPr>
          <w:rFonts w:ascii="Arial" w:hAnsi="Arial" w:cs="Arial"/>
          <w:color w:val="4F81BD" w:themeColor="accent1"/>
          <w:sz w:val="24"/>
          <w:szCs w:val="20"/>
        </w:rPr>
        <w:t>ÇIKTILAR</w:t>
      </w:r>
      <w:bookmarkEnd w:id="13"/>
    </w:p>
    <w:p w14:paraId="3489220C" w14:textId="77777777" w:rsidR="00606B8A" w:rsidRDefault="00606B8A" w:rsidP="0052644E">
      <w:pPr>
        <w:pStyle w:val="Heading2"/>
        <w:numPr>
          <w:ilvl w:val="1"/>
          <w:numId w:val="2"/>
        </w:numPr>
        <w:spacing w:line="360" w:lineRule="auto"/>
        <w:jc w:val="both"/>
        <w:rPr>
          <w:rFonts w:ascii="Arial" w:hAnsi="Arial" w:cs="Arial"/>
          <w:color w:val="auto"/>
          <w:sz w:val="22"/>
          <w:szCs w:val="20"/>
        </w:rPr>
      </w:pPr>
      <w:r>
        <w:rPr>
          <w:rFonts w:ascii="Arial" w:hAnsi="Arial" w:cs="Arial"/>
          <w:color w:val="auto"/>
          <w:sz w:val="22"/>
          <w:szCs w:val="20"/>
        </w:rPr>
        <w:t>HYS kapsamında yapılan fark analizi sonuçları talep edildi mi?</w:t>
      </w:r>
    </w:p>
    <w:p w14:paraId="0BEBE753" w14:textId="77777777" w:rsidR="00606B8A" w:rsidRDefault="00606B8A" w:rsidP="00606B8A">
      <w:pPr>
        <w:spacing w:before="240" w:line="360" w:lineRule="auto"/>
        <w:ind w:left="360"/>
        <w:jc w:val="both"/>
        <w:rPr>
          <w:rFonts w:ascii="Arial" w:hAnsi="Arial" w:cs="Arial"/>
          <w:sz w:val="20"/>
          <w:szCs w:val="20"/>
        </w:rPr>
      </w:pPr>
      <w:r>
        <w:rPr>
          <w:rFonts w:ascii="Arial" w:hAnsi="Arial" w:cs="Arial"/>
          <w:sz w:val="20"/>
          <w:szCs w:val="20"/>
        </w:rPr>
        <w:t>HYS kurulum çalışmasına başlamadan</w:t>
      </w:r>
      <w:r w:rsidRPr="00E45C80">
        <w:rPr>
          <w:rFonts w:ascii="Arial" w:hAnsi="Arial" w:cs="Arial"/>
          <w:sz w:val="20"/>
          <w:szCs w:val="20"/>
        </w:rPr>
        <w:t xml:space="preserve"> önce yapılan ve </w:t>
      </w:r>
      <w:r>
        <w:rPr>
          <w:rFonts w:ascii="Arial" w:hAnsi="Arial" w:cs="Arial"/>
          <w:sz w:val="20"/>
          <w:szCs w:val="20"/>
        </w:rPr>
        <w:t>kurumun HYS’nin standarda uyumluluğunu</w:t>
      </w:r>
      <w:r w:rsidRPr="00E45C80">
        <w:rPr>
          <w:rFonts w:ascii="Arial" w:hAnsi="Arial" w:cs="Arial"/>
          <w:sz w:val="20"/>
          <w:szCs w:val="20"/>
        </w:rPr>
        <w:t xml:space="preserve"> düzeyini gösteren fark analizi sonuçları</w:t>
      </w:r>
      <w:r>
        <w:rPr>
          <w:rFonts w:ascii="Arial" w:hAnsi="Arial" w:cs="Arial"/>
          <w:sz w:val="20"/>
          <w:szCs w:val="20"/>
        </w:rPr>
        <w:t>nı içeren rapor</w:t>
      </w:r>
      <w:r w:rsidRPr="00E45C80">
        <w:rPr>
          <w:rFonts w:ascii="Arial" w:hAnsi="Arial" w:cs="Arial"/>
          <w:sz w:val="20"/>
          <w:szCs w:val="20"/>
        </w:rPr>
        <w:t xml:space="preserve"> talep edilmelidir. Böylelikle kurum</w:t>
      </w:r>
      <w:r>
        <w:rPr>
          <w:rFonts w:ascii="Arial" w:hAnsi="Arial" w:cs="Arial"/>
          <w:sz w:val="20"/>
          <w:szCs w:val="20"/>
        </w:rPr>
        <w:t>, yapılacak HYS çalışmalarının standardın hangi maddeleriyl</w:t>
      </w:r>
      <w:r w:rsidRPr="00E45C80">
        <w:rPr>
          <w:rFonts w:ascii="Arial" w:hAnsi="Arial" w:cs="Arial"/>
          <w:sz w:val="20"/>
          <w:szCs w:val="20"/>
        </w:rPr>
        <w:t>e uyumluluk sağladığını</w:t>
      </w:r>
      <w:r>
        <w:rPr>
          <w:rFonts w:ascii="Arial" w:hAnsi="Arial" w:cs="Arial"/>
          <w:sz w:val="20"/>
          <w:szCs w:val="20"/>
        </w:rPr>
        <w:t xml:space="preserve"> bu rapor ile karşılaştırarak takip edebilir.</w:t>
      </w:r>
    </w:p>
    <w:p w14:paraId="74162122" w14:textId="77777777" w:rsidR="00606B8A" w:rsidRPr="00B51759" w:rsidRDefault="00606B8A" w:rsidP="0052644E">
      <w:pPr>
        <w:pStyle w:val="Heading2"/>
        <w:numPr>
          <w:ilvl w:val="1"/>
          <w:numId w:val="2"/>
        </w:numPr>
        <w:spacing w:line="360" w:lineRule="auto"/>
        <w:jc w:val="both"/>
        <w:rPr>
          <w:rFonts w:ascii="Arial" w:hAnsi="Arial" w:cs="Arial"/>
          <w:color w:val="auto"/>
          <w:sz w:val="22"/>
          <w:szCs w:val="20"/>
        </w:rPr>
      </w:pPr>
      <w:r>
        <w:rPr>
          <w:rFonts w:ascii="Arial" w:hAnsi="Arial" w:cs="Arial"/>
          <w:color w:val="auto"/>
          <w:sz w:val="22"/>
          <w:szCs w:val="20"/>
        </w:rPr>
        <w:t>H</w:t>
      </w:r>
      <w:r w:rsidRPr="00B51759">
        <w:rPr>
          <w:rFonts w:ascii="Arial" w:hAnsi="Arial" w:cs="Arial"/>
          <w:color w:val="auto"/>
          <w:sz w:val="22"/>
          <w:szCs w:val="20"/>
        </w:rPr>
        <w:t>YS kapsamında hazırlanan dokümanlar listesi talep edildi mi?</w:t>
      </w:r>
    </w:p>
    <w:p w14:paraId="10020838" w14:textId="77777777" w:rsidR="00606B8A" w:rsidRPr="00B51759" w:rsidRDefault="00606B8A" w:rsidP="00606B8A">
      <w:pPr>
        <w:spacing w:before="240" w:line="360" w:lineRule="auto"/>
        <w:ind w:left="360"/>
        <w:jc w:val="both"/>
        <w:rPr>
          <w:rFonts w:ascii="Arial" w:hAnsi="Arial" w:cs="Arial"/>
          <w:sz w:val="20"/>
          <w:szCs w:val="20"/>
        </w:rPr>
      </w:pPr>
      <w:r>
        <w:rPr>
          <w:rFonts w:ascii="Arial" w:hAnsi="Arial" w:cs="Arial"/>
          <w:sz w:val="20"/>
          <w:szCs w:val="20"/>
        </w:rPr>
        <w:t>Gerçekleştirilen H</w:t>
      </w:r>
      <w:r w:rsidRPr="00B51759">
        <w:rPr>
          <w:rFonts w:ascii="Arial" w:hAnsi="Arial" w:cs="Arial"/>
          <w:sz w:val="20"/>
          <w:szCs w:val="20"/>
        </w:rPr>
        <w:t>YS çalışmaları sonrası aşağıda belirtilen dokümanların üretilmiş olması beklenmelidir.</w:t>
      </w:r>
    </w:p>
    <w:p w14:paraId="3902115A" w14:textId="77777777" w:rsidR="00606B8A" w:rsidRDefault="00606B8A" w:rsidP="0052644E">
      <w:pPr>
        <w:pStyle w:val="ListParagraph"/>
        <w:numPr>
          <w:ilvl w:val="0"/>
          <w:numId w:val="1"/>
        </w:numPr>
        <w:spacing w:line="360" w:lineRule="auto"/>
        <w:jc w:val="both"/>
        <w:rPr>
          <w:rFonts w:ascii="Arial" w:hAnsi="Arial" w:cs="Arial"/>
          <w:sz w:val="20"/>
          <w:szCs w:val="20"/>
        </w:rPr>
      </w:pPr>
      <w:r>
        <w:rPr>
          <w:rFonts w:ascii="Arial" w:hAnsi="Arial" w:cs="Arial"/>
          <w:sz w:val="20"/>
          <w:szCs w:val="20"/>
        </w:rPr>
        <w:t>Hizmet Yönetim politikaları ve hedefleri</w:t>
      </w:r>
    </w:p>
    <w:p w14:paraId="1F608EB3" w14:textId="77777777" w:rsidR="00606B8A" w:rsidRPr="00B51759" w:rsidRDefault="00606B8A" w:rsidP="0052644E">
      <w:pPr>
        <w:pStyle w:val="ListParagraph"/>
        <w:numPr>
          <w:ilvl w:val="0"/>
          <w:numId w:val="1"/>
        </w:numPr>
        <w:spacing w:line="360" w:lineRule="auto"/>
        <w:jc w:val="both"/>
        <w:rPr>
          <w:rFonts w:ascii="Arial" w:hAnsi="Arial" w:cs="Arial"/>
          <w:sz w:val="20"/>
          <w:szCs w:val="20"/>
        </w:rPr>
      </w:pPr>
      <w:r>
        <w:rPr>
          <w:rFonts w:ascii="ArialMT" w:hAnsi="ArialMT" w:cs="ArialMT"/>
          <w:sz w:val="20"/>
          <w:szCs w:val="20"/>
        </w:rPr>
        <w:t>Hizmet Yönetim Planı</w:t>
      </w:r>
    </w:p>
    <w:p w14:paraId="564F3D2C" w14:textId="77777777" w:rsidR="00606B8A" w:rsidRDefault="00606B8A" w:rsidP="0052644E">
      <w:pPr>
        <w:pStyle w:val="ListParagraph"/>
        <w:numPr>
          <w:ilvl w:val="0"/>
          <w:numId w:val="1"/>
        </w:numPr>
        <w:spacing w:line="360" w:lineRule="auto"/>
        <w:jc w:val="both"/>
        <w:rPr>
          <w:rFonts w:ascii="Arial" w:hAnsi="Arial" w:cs="Arial"/>
          <w:sz w:val="20"/>
          <w:szCs w:val="20"/>
        </w:rPr>
      </w:pPr>
      <w:r>
        <w:rPr>
          <w:rFonts w:ascii="Arial" w:hAnsi="Arial" w:cs="Arial"/>
          <w:sz w:val="20"/>
          <w:szCs w:val="20"/>
        </w:rPr>
        <w:lastRenderedPageBreak/>
        <w:t xml:space="preserve">HYS </w:t>
      </w:r>
      <w:r w:rsidRPr="00B51759">
        <w:rPr>
          <w:rFonts w:ascii="Arial" w:hAnsi="Arial" w:cs="Arial"/>
          <w:sz w:val="20"/>
          <w:szCs w:val="20"/>
        </w:rPr>
        <w:t>kapsamı ve hariç tutmaların açıklaması</w:t>
      </w:r>
    </w:p>
    <w:p w14:paraId="38EA9A26" w14:textId="77777777" w:rsidR="00606B8A" w:rsidRDefault="00606B8A" w:rsidP="0052644E">
      <w:pPr>
        <w:pStyle w:val="ListParagraph"/>
        <w:numPr>
          <w:ilvl w:val="0"/>
          <w:numId w:val="1"/>
        </w:numPr>
        <w:spacing w:line="360" w:lineRule="auto"/>
        <w:jc w:val="both"/>
        <w:rPr>
          <w:rFonts w:ascii="Arial" w:hAnsi="Arial" w:cs="Arial"/>
          <w:sz w:val="20"/>
          <w:szCs w:val="20"/>
        </w:rPr>
      </w:pPr>
      <w:r>
        <w:rPr>
          <w:rFonts w:ascii="Arial" w:hAnsi="Arial" w:cs="Arial"/>
          <w:sz w:val="20"/>
          <w:szCs w:val="20"/>
        </w:rPr>
        <w:t>HYS süreç dokümanları</w:t>
      </w:r>
    </w:p>
    <w:p w14:paraId="1B28837E" w14:textId="77777777" w:rsidR="00606B8A" w:rsidRDefault="00606B8A" w:rsidP="0052644E">
      <w:pPr>
        <w:pStyle w:val="ListParagraph"/>
        <w:numPr>
          <w:ilvl w:val="0"/>
          <w:numId w:val="1"/>
        </w:numPr>
        <w:spacing w:line="360" w:lineRule="auto"/>
        <w:jc w:val="both"/>
        <w:rPr>
          <w:rFonts w:ascii="Arial" w:hAnsi="Arial" w:cs="Arial"/>
          <w:sz w:val="20"/>
          <w:szCs w:val="20"/>
        </w:rPr>
      </w:pPr>
      <w:r>
        <w:rPr>
          <w:rFonts w:ascii="Arial" w:hAnsi="Arial" w:cs="Arial"/>
          <w:sz w:val="20"/>
          <w:szCs w:val="20"/>
        </w:rPr>
        <w:t>Hizmet kataloğu</w:t>
      </w:r>
    </w:p>
    <w:p w14:paraId="7C492A86" w14:textId="77777777" w:rsidR="00606B8A" w:rsidRDefault="00606B8A" w:rsidP="0052644E">
      <w:pPr>
        <w:pStyle w:val="ListParagraph"/>
        <w:numPr>
          <w:ilvl w:val="0"/>
          <w:numId w:val="1"/>
        </w:numPr>
        <w:spacing w:line="360" w:lineRule="auto"/>
        <w:jc w:val="both"/>
        <w:rPr>
          <w:rFonts w:ascii="Arial" w:hAnsi="Arial" w:cs="Arial"/>
          <w:sz w:val="20"/>
          <w:szCs w:val="20"/>
        </w:rPr>
      </w:pPr>
      <w:r>
        <w:rPr>
          <w:rFonts w:ascii="Arial" w:hAnsi="Arial" w:cs="Arial"/>
          <w:sz w:val="20"/>
          <w:szCs w:val="20"/>
        </w:rPr>
        <w:t xml:space="preserve">Hizmet dokümanları (tasarımlar, gereksinimler, hizmet seviyesi sözleşmeleri, kabul kriterleri ve hizmet değerlendirmeleri) </w:t>
      </w:r>
    </w:p>
    <w:p w14:paraId="1DF147E6" w14:textId="77777777" w:rsidR="00606B8A" w:rsidRPr="00B51759" w:rsidRDefault="00606B8A" w:rsidP="0052644E">
      <w:pPr>
        <w:pStyle w:val="ListParagraph"/>
        <w:numPr>
          <w:ilvl w:val="0"/>
          <w:numId w:val="1"/>
        </w:numPr>
        <w:spacing w:line="360" w:lineRule="auto"/>
        <w:jc w:val="both"/>
        <w:rPr>
          <w:rFonts w:ascii="Arial" w:hAnsi="Arial" w:cs="Arial"/>
          <w:sz w:val="20"/>
          <w:szCs w:val="20"/>
        </w:rPr>
      </w:pPr>
      <w:r w:rsidRPr="00B51759">
        <w:rPr>
          <w:rFonts w:ascii="Arial" w:hAnsi="Arial" w:cs="Arial"/>
          <w:sz w:val="20"/>
          <w:szCs w:val="20"/>
        </w:rPr>
        <w:t>Yasal ve mevzuat gereklilikleri ve diğer (standart, sözleşme vs.) gerekliliklerinin belirlenmesini açıklayan prosedür</w:t>
      </w:r>
    </w:p>
    <w:p w14:paraId="4C6007B7" w14:textId="77777777" w:rsidR="00606B8A" w:rsidRPr="00B51759" w:rsidRDefault="00606B8A" w:rsidP="0052644E">
      <w:pPr>
        <w:pStyle w:val="ListParagraph"/>
        <w:numPr>
          <w:ilvl w:val="0"/>
          <w:numId w:val="1"/>
        </w:numPr>
        <w:spacing w:line="360" w:lineRule="auto"/>
        <w:jc w:val="both"/>
        <w:rPr>
          <w:rFonts w:ascii="Arial" w:hAnsi="Arial" w:cs="Arial"/>
          <w:sz w:val="20"/>
          <w:szCs w:val="20"/>
        </w:rPr>
      </w:pPr>
      <w:r w:rsidRPr="00B51759">
        <w:rPr>
          <w:rFonts w:ascii="Arial" w:hAnsi="Arial" w:cs="Arial"/>
          <w:sz w:val="20"/>
          <w:szCs w:val="20"/>
        </w:rPr>
        <w:t>Çalışan yeterliliği, gerekli bilgi ve yeteneklerin tanımlanması (Görev tanımları)</w:t>
      </w:r>
    </w:p>
    <w:p w14:paraId="1B14C40F" w14:textId="77777777" w:rsidR="00606B8A" w:rsidRPr="00B51759" w:rsidRDefault="00606B8A" w:rsidP="0052644E">
      <w:pPr>
        <w:pStyle w:val="ListParagraph"/>
        <w:numPr>
          <w:ilvl w:val="0"/>
          <w:numId w:val="1"/>
        </w:numPr>
        <w:spacing w:line="360" w:lineRule="auto"/>
        <w:jc w:val="both"/>
        <w:rPr>
          <w:rFonts w:ascii="Arial" w:hAnsi="Arial" w:cs="Arial"/>
          <w:sz w:val="20"/>
          <w:szCs w:val="20"/>
        </w:rPr>
      </w:pPr>
      <w:r w:rsidRPr="00B51759">
        <w:rPr>
          <w:rFonts w:ascii="Arial" w:hAnsi="Arial" w:cs="Arial"/>
          <w:sz w:val="20"/>
          <w:szCs w:val="20"/>
        </w:rPr>
        <w:t>Roller sorumluluklar ve yetkiler</w:t>
      </w:r>
    </w:p>
    <w:p w14:paraId="06B23F5B" w14:textId="77777777" w:rsidR="00606B8A" w:rsidRPr="00B51759" w:rsidRDefault="00606B8A" w:rsidP="0052644E">
      <w:pPr>
        <w:pStyle w:val="ListParagraph"/>
        <w:numPr>
          <w:ilvl w:val="0"/>
          <w:numId w:val="1"/>
        </w:numPr>
        <w:spacing w:line="360" w:lineRule="auto"/>
        <w:jc w:val="both"/>
        <w:rPr>
          <w:rFonts w:ascii="Arial" w:hAnsi="Arial" w:cs="Arial"/>
          <w:sz w:val="20"/>
          <w:szCs w:val="20"/>
        </w:rPr>
      </w:pPr>
      <w:r w:rsidRPr="00B51759">
        <w:rPr>
          <w:rFonts w:ascii="Arial" w:hAnsi="Arial" w:cs="Arial"/>
          <w:sz w:val="20"/>
          <w:szCs w:val="20"/>
        </w:rPr>
        <w:t>Önleyici faaliyetler</w:t>
      </w:r>
    </w:p>
    <w:p w14:paraId="7F35399B" w14:textId="77777777" w:rsidR="00606B8A" w:rsidRDefault="00606B8A" w:rsidP="0052644E">
      <w:pPr>
        <w:pStyle w:val="ListParagraph"/>
        <w:numPr>
          <w:ilvl w:val="0"/>
          <w:numId w:val="1"/>
        </w:numPr>
        <w:spacing w:line="360" w:lineRule="auto"/>
        <w:jc w:val="both"/>
        <w:rPr>
          <w:rFonts w:ascii="Arial" w:hAnsi="Arial" w:cs="Arial"/>
          <w:sz w:val="20"/>
          <w:szCs w:val="20"/>
        </w:rPr>
      </w:pPr>
      <w:r>
        <w:rPr>
          <w:rFonts w:ascii="Arial" w:hAnsi="Arial" w:cs="Arial"/>
          <w:sz w:val="20"/>
          <w:szCs w:val="20"/>
        </w:rPr>
        <w:t xml:space="preserve">Değişim yönetim dokümanları </w:t>
      </w:r>
    </w:p>
    <w:p w14:paraId="37EFEE50" w14:textId="77777777" w:rsidR="00606B8A" w:rsidRDefault="00606B8A" w:rsidP="0052644E">
      <w:pPr>
        <w:pStyle w:val="ListParagraph"/>
        <w:numPr>
          <w:ilvl w:val="0"/>
          <w:numId w:val="1"/>
        </w:numPr>
        <w:spacing w:line="360" w:lineRule="auto"/>
        <w:jc w:val="both"/>
        <w:rPr>
          <w:rFonts w:ascii="Arial" w:hAnsi="Arial" w:cs="Arial"/>
          <w:sz w:val="20"/>
          <w:szCs w:val="20"/>
        </w:rPr>
      </w:pPr>
      <w:r w:rsidRPr="00B51759">
        <w:rPr>
          <w:rFonts w:ascii="Arial" w:hAnsi="Arial" w:cs="Arial"/>
          <w:sz w:val="20"/>
          <w:szCs w:val="20"/>
        </w:rPr>
        <w:t>Veriler ve</w:t>
      </w:r>
      <w:r>
        <w:rPr>
          <w:rFonts w:ascii="Arial" w:hAnsi="Arial" w:cs="Arial"/>
          <w:sz w:val="20"/>
          <w:szCs w:val="20"/>
        </w:rPr>
        <w:t xml:space="preserve"> süreç performans</w:t>
      </w:r>
      <w:r w:rsidRPr="00B51759">
        <w:rPr>
          <w:rFonts w:ascii="Arial" w:hAnsi="Arial" w:cs="Arial"/>
          <w:sz w:val="20"/>
          <w:szCs w:val="20"/>
        </w:rPr>
        <w:t xml:space="preserve"> izleme ölçme sonuçları</w:t>
      </w:r>
    </w:p>
    <w:p w14:paraId="0A964869" w14:textId="77777777" w:rsidR="00606B8A" w:rsidRDefault="00606B8A" w:rsidP="0052644E">
      <w:pPr>
        <w:pStyle w:val="ListParagraph"/>
        <w:numPr>
          <w:ilvl w:val="0"/>
          <w:numId w:val="1"/>
        </w:numPr>
        <w:spacing w:line="360" w:lineRule="auto"/>
        <w:jc w:val="both"/>
        <w:rPr>
          <w:rFonts w:ascii="Arial" w:hAnsi="Arial" w:cs="Arial"/>
          <w:sz w:val="20"/>
          <w:szCs w:val="20"/>
        </w:rPr>
      </w:pPr>
      <w:r>
        <w:rPr>
          <w:rFonts w:ascii="Arial" w:hAnsi="Arial" w:cs="Arial"/>
          <w:sz w:val="20"/>
          <w:szCs w:val="20"/>
        </w:rPr>
        <w:t>Denetleme planı, aktiviteleri ve raporlar</w:t>
      </w:r>
    </w:p>
    <w:p w14:paraId="42649359" w14:textId="77777777" w:rsidR="00606B8A" w:rsidRPr="00B51759" w:rsidRDefault="00606B8A" w:rsidP="0052644E">
      <w:pPr>
        <w:pStyle w:val="ListParagraph"/>
        <w:numPr>
          <w:ilvl w:val="0"/>
          <w:numId w:val="1"/>
        </w:numPr>
        <w:spacing w:line="360" w:lineRule="auto"/>
        <w:jc w:val="both"/>
        <w:rPr>
          <w:rFonts w:ascii="Arial" w:hAnsi="Arial" w:cs="Arial"/>
          <w:sz w:val="20"/>
          <w:szCs w:val="20"/>
        </w:rPr>
      </w:pPr>
      <w:r w:rsidRPr="00B51759">
        <w:rPr>
          <w:rFonts w:ascii="Arial" w:hAnsi="Arial" w:cs="Arial"/>
          <w:sz w:val="20"/>
          <w:szCs w:val="20"/>
        </w:rPr>
        <w:t>Yönetim gözden geçirme toplantıları</w:t>
      </w:r>
    </w:p>
    <w:p w14:paraId="2775A7CF" w14:textId="77777777" w:rsidR="00606B8A" w:rsidRPr="00764FDE" w:rsidRDefault="00606B8A" w:rsidP="0052644E">
      <w:pPr>
        <w:pStyle w:val="ListParagraph"/>
        <w:numPr>
          <w:ilvl w:val="0"/>
          <w:numId w:val="1"/>
        </w:numPr>
        <w:rPr>
          <w:rFonts w:ascii="Arial" w:hAnsi="Arial" w:cs="Arial"/>
          <w:sz w:val="20"/>
          <w:szCs w:val="20"/>
        </w:rPr>
      </w:pPr>
      <w:r w:rsidRPr="008228CD">
        <w:rPr>
          <w:rFonts w:ascii="Arial" w:hAnsi="Arial" w:cs="Arial"/>
          <w:sz w:val="20"/>
          <w:szCs w:val="20"/>
        </w:rPr>
        <w:t>Danışman faaliyet rapor</w:t>
      </w:r>
      <w:r>
        <w:rPr>
          <w:rFonts w:ascii="Arial" w:hAnsi="Arial" w:cs="Arial"/>
          <w:sz w:val="20"/>
          <w:szCs w:val="20"/>
        </w:rPr>
        <w:t>ları</w:t>
      </w:r>
    </w:p>
    <w:p w14:paraId="67B367F2" w14:textId="537A8572" w:rsidR="00606B8A" w:rsidRPr="00B51759" w:rsidRDefault="00606B8A" w:rsidP="0052644E">
      <w:pPr>
        <w:pStyle w:val="Heading2"/>
        <w:numPr>
          <w:ilvl w:val="1"/>
          <w:numId w:val="2"/>
        </w:numPr>
        <w:spacing w:line="360" w:lineRule="auto"/>
        <w:jc w:val="both"/>
        <w:rPr>
          <w:rFonts w:ascii="Arial" w:hAnsi="Arial" w:cs="Arial"/>
          <w:color w:val="auto"/>
          <w:sz w:val="22"/>
          <w:szCs w:val="20"/>
        </w:rPr>
      </w:pPr>
      <w:r w:rsidRPr="00B51759">
        <w:rPr>
          <w:rFonts w:ascii="Arial" w:hAnsi="Arial" w:cs="Arial"/>
          <w:color w:val="auto"/>
          <w:sz w:val="22"/>
          <w:szCs w:val="20"/>
        </w:rPr>
        <w:t>Proj</w:t>
      </w:r>
      <w:r w:rsidR="00347977">
        <w:rPr>
          <w:rFonts w:ascii="Arial" w:hAnsi="Arial" w:cs="Arial"/>
          <w:color w:val="auto"/>
          <w:sz w:val="22"/>
          <w:szCs w:val="20"/>
        </w:rPr>
        <w:t xml:space="preserve">e kapsamında alınan eğitimlerin, </w:t>
      </w:r>
      <w:r>
        <w:rPr>
          <w:rFonts w:ascii="Arial" w:hAnsi="Arial" w:cs="Arial"/>
          <w:color w:val="auto"/>
          <w:sz w:val="22"/>
          <w:szCs w:val="20"/>
        </w:rPr>
        <w:t xml:space="preserve">eğitim dokümanları ve </w:t>
      </w:r>
      <w:r w:rsidRPr="00B51759">
        <w:rPr>
          <w:rFonts w:ascii="Arial" w:hAnsi="Arial" w:cs="Arial"/>
          <w:color w:val="auto"/>
          <w:sz w:val="22"/>
          <w:szCs w:val="20"/>
        </w:rPr>
        <w:t>katılım sertifikaları talep edildi mi?</w:t>
      </w:r>
    </w:p>
    <w:p w14:paraId="68A78E25" w14:textId="5EC85EC7" w:rsidR="00606B8A" w:rsidRPr="00B51759" w:rsidRDefault="00606B8A" w:rsidP="00606B8A">
      <w:pPr>
        <w:spacing w:before="240" w:line="360" w:lineRule="auto"/>
        <w:ind w:left="360"/>
        <w:jc w:val="both"/>
        <w:rPr>
          <w:rFonts w:ascii="Arial" w:hAnsi="Arial" w:cs="Arial"/>
          <w:sz w:val="20"/>
          <w:szCs w:val="20"/>
        </w:rPr>
      </w:pPr>
      <w:r w:rsidRPr="00B51759">
        <w:rPr>
          <w:rFonts w:ascii="Arial" w:hAnsi="Arial" w:cs="Arial"/>
          <w:sz w:val="20"/>
          <w:szCs w:val="20"/>
        </w:rPr>
        <w:t xml:space="preserve">Danışmanlık firması tarafından </w:t>
      </w:r>
      <w:r>
        <w:rPr>
          <w:rFonts w:ascii="Arial" w:hAnsi="Arial" w:cs="Arial"/>
          <w:sz w:val="20"/>
          <w:szCs w:val="20"/>
        </w:rPr>
        <w:t xml:space="preserve">sunulan </w:t>
      </w:r>
      <w:r w:rsidRPr="00B51759">
        <w:rPr>
          <w:rFonts w:ascii="Arial" w:hAnsi="Arial" w:cs="Arial"/>
          <w:sz w:val="20"/>
          <w:szCs w:val="20"/>
        </w:rPr>
        <w:t>eğitim</w:t>
      </w:r>
      <w:r>
        <w:rPr>
          <w:rFonts w:ascii="Arial" w:hAnsi="Arial" w:cs="Arial"/>
          <w:sz w:val="20"/>
          <w:szCs w:val="20"/>
        </w:rPr>
        <w:t>lerde, düzenlenen her eğitim sonrasında eğitim notlarının ve eğitim</w:t>
      </w:r>
      <w:r w:rsidRPr="00B51759">
        <w:rPr>
          <w:rFonts w:ascii="Arial" w:hAnsi="Arial" w:cs="Arial"/>
          <w:sz w:val="20"/>
          <w:szCs w:val="20"/>
        </w:rPr>
        <w:t xml:space="preserve"> katılım sertifikaları</w:t>
      </w:r>
      <w:r>
        <w:rPr>
          <w:rFonts w:ascii="Arial" w:hAnsi="Arial" w:cs="Arial"/>
          <w:sz w:val="20"/>
          <w:szCs w:val="20"/>
        </w:rPr>
        <w:t xml:space="preserve">nın katılımcılara verilmesi tavsiye edilmektedir. </w:t>
      </w:r>
    </w:p>
    <w:p w14:paraId="7F051C78" w14:textId="77777777" w:rsidR="00606B8A" w:rsidRPr="00B51759" w:rsidRDefault="00606B8A" w:rsidP="0052644E">
      <w:pPr>
        <w:pStyle w:val="Heading2"/>
        <w:numPr>
          <w:ilvl w:val="1"/>
          <w:numId w:val="2"/>
        </w:numPr>
        <w:spacing w:line="360" w:lineRule="auto"/>
        <w:jc w:val="both"/>
        <w:rPr>
          <w:rFonts w:ascii="Arial" w:hAnsi="Arial" w:cs="Arial"/>
          <w:color w:val="auto"/>
          <w:sz w:val="22"/>
          <w:szCs w:val="20"/>
        </w:rPr>
      </w:pPr>
      <w:r w:rsidRPr="00FE38A1">
        <w:rPr>
          <w:sz w:val="20"/>
          <w:szCs w:val="20"/>
        </w:rPr>
        <w:t xml:space="preserve"> </w:t>
      </w:r>
      <w:r w:rsidRPr="00B51759">
        <w:rPr>
          <w:rFonts w:ascii="Arial" w:hAnsi="Arial" w:cs="Arial"/>
          <w:color w:val="auto"/>
          <w:sz w:val="22"/>
          <w:szCs w:val="20"/>
        </w:rPr>
        <w:t xml:space="preserve">Proje </w:t>
      </w:r>
      <w:r>
        <w:rPr>
          <w:rFonts w:ascii="Arial" w:hAnsi="Arial" w:cs="Arial"/>
          <w:color w:val="auto"/>
          <w:sz w:val="22"/>
          <w:szCs w:val="20"/>
        </w:rPr>
        <w:t>sonunda ISO 20000</w:t>
      </w:r>
      <w:r w:rsidRPr="00B51759">
        <w:rPr>
          <w:rFonts w:ascii="Arial" w:hAnsi="Arial" w:cs="Arial"/>
          <w:color w:val="auto"/>
          <w:sz w:val="22"/>
          <w:szCs w:val="20"/>
        </w:rPr>
        <w:t xml:space="preserve"> sertifika</w:t>
      </w:r>
      <w:r>
        <w:rPr>
          <w:rFonts w:ascii="Arial" w:hAnsi="Arial" w:cs="Arial"/>
          <w:color w:val="auto"/>
          <w:sz w:val="22"/>
          <w:szCs w:val="20"/>
        </w:rPr>
        <w:t>sı talep ediliyor mu?</w:t>
      </w:r>
    </w:p>
    <w:p w14:paraId="4FD089A4" w14:textId="031A0536" w:rsidR="004C6934" w:rsidRPr="00EE35D4" w:rsidRDefault="00606B8A" w:rsidP="00606B8A">
      <w:pPr>
        <w:spacing w:before="240" w:line="360" w:lineRule="auto"/>
        <w:ind w:left="360"/>
        <w:jc w:val="both"/>
        <w:rPr>
          <w:rFonts w:ascii="Arial" w:hAnsi="Arial" w:cs="Arial"/>
          <w:sz w:val="20"/>
          <w:szCs w:val="20"/>
        </w:rPr>
      </w:pPr>
      <w:r w:rsidRPr="00ED059C">
        <w:rPr>
          <w:rFonts w:ascii="Arial" w:hAnsi="Arial" w:cs="Arial"/>
          <w:sz w:val="20"/>
          <w:szCs w:val="20"/>
        </w:rPr>
        <w:t xml:space="preserve">Danışmanlık hizmetinin mevcut süreçlerin iyileştirilmesi için mi yoksa yeni bir sertifika alımı için mi istendiği </w:t>
      </w:r>
      <w:r>
        <w:rPr>
          <w:rFonts w:ascii="Arial" w:hAnsi="Arial" w:cs="Arial"/>
          <w:sz w:val="20"/>
          <w:szCs w:val="20"/>
        </w:rPr>
        <w:t xml:space="preserve">HYS projesinin başında </w:t>
      </w:r>
      <w:r w:rsidRPr="00ED059C">
        <w:rPr>
          <w:rFonts w:ascii="Arial" w:hAnsi="Arial" w:cs="Arial"/>
          <w:sz w:val="20"/>
          <w:szCs w:val="20"/>
        </w:rPr>
        <w:t>net olarak belirlenmelidir</w:t>
      </w:r>
      <w:r>
        <w:rPr>
          <w:rFonts w:ascii="Arial" w:hAnsi="Arial" w:cs="Arial"/>
          <w:sz w:val="20"/>
          <w:szCs w:val="20"/>
        </w:rPr>
        <w:t>. Sertifika alımı hedefi olduğu durumda, d</w:t>
      </w:r>
      <w:r w:rsidRPr="006A4BE1">
        <w:rPr>
          <w:rFonts w:ascii="Arial" w:hAnsi="Arial" w:cs="Arial"/>
          <w:sz w:val="20"/>
          <w:szCs w:val="20"/>
        </w:rPr>
        <w:t>ış denetim firmasıyla koordinasyonun sağlanması</w:t>
      </w:r>
      <w:r>
        <w:rPr>
          <w:rFonts w:ascii="Arial" w:hAnsi="Arial" w:cs="Arial"/>
          <w:sz w:val="20"/>
          <w:szCs w:val="20"/>
        </w:rPr>
        <w:t xml:space="preserve"> gibi sertifikasyon işlemlerinin de danışmanlık hizmetine </w:t>
      </w:r>
      <w:r w:rsidRPr="006A4BE1">
        <w:rPr>
          <w:rFonts w:ascii="Arial" w:hAnsi="Arial" w:cs="Arial"/>
          <w:sz w:val="20"/>
          <w:szCs w:val="20"/>
        </w:rPr>
        <w:t>da dâhil</w:t>
      </w:r>
      <w:r>
        <w:rPr>
          <w:rFonts w:ascii="Arial" w:hAnsi="Arial" w:cs="Arial"/>
          <w:sz w:val="20"/>
          <w:szCs w:val="20"/>
        </w:rPr>
        <w:t xml:space="preserve"> edilmesi tavsiye edilir.</w:t>
      </w:r>
    </w:p>
    <w:p w14:paraId="0176FD4C" w14:textId="77777777" w:rsidR="00B96240" w:rsidRPr="00EE35D4" w:rsidRDefault="00B96240" w:rsidP="00B96240">
      <w:pPr>
        <w:jc w:val="both"/>
        <w:rPr>
          <w:sz w:val="20"/>
          <w:szCs w:val="20"/>
        </w:rPr>
      </w:pPr>
    </w:p>
    <w:p w14:paraId="593FE3F5" w14:textId="77777777" w:rsidR="00135E7D" w:rsidRPr="00EE35D4" w:rsidRDefault="00135E7D" w:rsidP="008D58DF">
      <w:pPr>
        <w:spacing w:before="240" w:line="360" w:lineRule="auto"/>
        <w:ind w:left="706"/>
        <w:jc w:val="both"/>
        <w:rPr>
          <w:rFonts w:ascii="Arial" w:hAnsi="Arial" w:cs="Arial"/>
          <w:sz w:val="20"/>
          <w:szCs w:val="20"/>
        </w:rPr>
      </w:pPr>
    </w:p>
    <w:sectPr w:rsidR="00135E7D" w:rsidRPr="00EE35D4" w:rsidSect="008D744D">
      <w:type w:val="continuous"/>
      <w:pgSz w:w="11906" w:h="16838"/>
      <w:pgMar w:top="1378" w:right="862" w:bottom="862" w:left="862" w:header="437" w:footer="765" w:gutter="284"/>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AA705" w14:textId="77777777" w:rsidR="0067586E" w:rsidRDefault="0067586E" w:rsidP="00214506">
      <w:pPr>
        <w:spacing w:after="0" w:line="240" w:lineRule="auto"/>
      </w:pPr>
      <w:r>
        <w:separator/>
      </w:r>
    </w:p>
  </w:endnote>
  <w:endnote w:type="continuationSeparator" w:id="0">
    <w:p w14:paraId="30CA41D9" w14:textId="77777777" w:rsidR="0067586E" w:rsidRDefault="0067586E" w:rsidP="00214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A2"/>
    <w:family w:val="roman"/>
    <w:pitch w:val="variable"/>
    <w:sig w:usb0="E0000287" w:usb1="40000013"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E2D9" w14:textId="3CAA7793" w:rsidR="00297B0F" w:rsidRDefault="00297B0F" w:rsidP="008D744D">
    <w:pPr>
      <w:pStyle w:val="Footer"/>
      <w:jc w:val="center"/>
    </w:pPr>
    <w:r w:rsidRPr="004B5781">
      <w:rPr>
        <w:rFonts w:ascii="Arial" w:hAnsi="Arial" w:cs="Arial"/>
        <w:noProof/>
        <w:lang w:eastAsia="tr-TR"/>
      </w:rPr>
      <mc:AlternateContent>
        <mc:Choice Requires="wps">
          <w:drawing>
            <wp:anchor distT="0" distB="0" distL="114300" distR="114300" simplePos="0" relativeHeight="251657728" behindDoc="0" locked="0" layoutInCell="1" allowOverlap="1" wp14:anchorId="64F9B8F3" wp14:editId="0974D8CD">
              <wp:simplePos x="0" y="0"/>
              <wp:positionH relativeFrom="page">
                <wp:align>center</wp:align>
              </wp:positionH>
              <wp:positionV relativeFrom="bottomMargin">
                <wp:posOffset>144145</wp:posOffset>
              </wp:positionV>
              <wp:extent cx="7621200" cy="277200"/>
              <wp:effectExtent l="57150" t="19050" r="75565" b="104140"/>
              <wp:wrapNone/>
              <wp:docPr id="6" name="Rectangle 6"/>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FCC01A"/>
                      </a:solidFill>
                      <a:ln>
                        <a:solidFill>
                          <a:srgbClr val="FCC01A"/>
                        </a:solidFill>
                      </a:ln>
                    </wps:spPr>
                    <wps:style>
                      <a:lnRef idx="1">
                        <a:schemeClr val="accent2"/>
                      </a:lnRef>
                      <a:fillRef idx="3">
                        <a:schemeClr val="accent2"/>
                      </a:fillRef>
                      <a:effectRef idx="2">
                        <a:schemeClr val="accent2"/>
                      </a:effectRef>
                      <a:fontRef idx="minor">
                        <a:schemeClr val="lt1"/>
                      </a:fontRef>
                    </wps:style>
                    <wps:txbx>
                      <w:txbxContent>
                        <w:p w14:paraId="4C579C6E" w14:textId="444FBE5B" w:rsidR="00297B0F" w:rsidRPr="00691FAF" w:rsidRDefault="00606B8A" w:rsidP="00EC27C7">
                          <w:pPr>
                            <w:jc w:val="center"/>
                            <w:rPr>
                              <w:rFonts w:ascii="Palatino Linotype" w:hAnsi="Palatino Linotype"/>
                              <w:b/>
                              <w:sz w:val="20"/>
                            </w:rPr>
                          </w:pPr>
                          <w:r>
                            <w:rPr>
                              <w:rFonts w:ascii="Palatino Linotype" w:hAnsi="Palatino Linotype"/>
                              <w:b/>
                              <w:sz w:val="20"/>
                            </w:rPr>
                            <w:t>Hizmet</w:t>
                          </w:r>
                          <w:r w:rsidR="0042286E" w:rsidRPr="00691FAF">
                            <w:rPr>
                              <w:rFonts w:ascii="Palatino Linotype" w:hAnsi="Palatino Linotype"/>
                              <w:b/>
                              <w:sz w:val="20"/>
                            </w:rPr>
                            <w:t xml:space="preserve"> </w:t>
                          </w:r>
                          <w:r w:rsidR="00A91135">
                            <w:rPr>
                              <w:rFonts w:ascii="Palatino Linotype" w:hAnsi="Palatino Linotype"/>
                              <w:b/>
                              <w:sz w:val="20"/>
                            </w:rPr>
                            <w:t xml:space="preserve">Yönetimi </w:t>
                          </w:r>
                          <w:r w:rsidR="0042286E" w:rsidRPr="00691FAF">
                            <w:rPr>
                              <w:rFonts w:ascii="Palatino Linotype" w:hAnsi="Palatino Linotype"/>
                              <w:b/>
                              <w:sz w:val="20"/>
                            </w:rPr>
                            <w:t xml:space="preserve">Danışmanlığı </w:t>
                          </w:r>
                          <w:r w:rsidR="00297B0F" w:rsidRPr="00691FAF">
                            <w:rPr>
                              <w:rFonts w:ascii="Palatino Linotype" w:hAnsi="Palatino Linotype"/>
                              <w:b/>
                              <w:sz w:val="20"/>
                            </w:rPr>
                            <w:t>Rehberi (Taslak)</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9B8F3" id="Rectangle 6" o:spid="_x0000_s1027" style="position:absolute;left:0;text-align:left;margin-left:0;margin-top:11.35pt;width:600.1pt;height:21.85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" fillcolor="#fcc01a" strokecolor="#fcc01a">
              <v:shadow on="t" color="black" opacity="22937f" origin=",.5" offset="0,.63889mm"/>
              <v:textbox inset=",1mm,,0">
                <w:txbxContent>
                  <w:p w14:paraId="4C579C6E" w14:textId="444FBE5B" w:rsidR="00297B0F" w:rsidRPr="00691FAF" w:rsidRDefault="00606B8A" w:rsidP="00EC27C7">
                    <w:pPr>
                      <w:jc w:val="center"/>
                      <w:rPr>
                        <w:rFonts w:ascii="Palatino Linotype" w:hAnsi="Palatino Linotype"/>
                        <w:b/>
                        <w:sz w:val="20"/>
                      </w:rPr>
                    </w:pPr>
                    <w:r>
                      <w:rPr>
                        <w:rFonts w:ascii="Palatino Linotype" w:hAnsi="Palatino Linotype"/>
                        <w:b/>
                        <w:sz w:val="20"/>
                      </w:rPr>
                      <w:t>Hizmet</w:t>
                    </w:r>
                    <w:r w:rsidR="0042286E" w:rsidRPr="00691FAF">
                      <w:rPr>
                        <w:rFonts w:ascii="Palatino Linotype" w:hAnsi="Palatino Linotype"/>
                        <w:b/>
                        <w:sz w:val="20"/>
                      </w:rPr>
                      <w:t xml:space="preserve"> </w:t>
                    </w:r>
                    <w:r w:rsidR="00A91135">
                      <w:rPr>
                        <w:rFonts w:ascii="Palatino Linotype" w:hAnsi="Palatino Linotype"/>
                        <w:b/>
                        <w:sz w:val="20"/>
                      </w:rPr>
                      <w:t xml:space="preserve">Yönetimi </w:t>
                    </w:r>
                    <w:r w:rsidR="0042286E" w:rsidRPr="00691FAF">
                      <w:rPr>
                        <w:rFonts w:ascii="Palatino Linotype" w:hAnsi="Palatino Linotype"/>
                        <w:b/>
                        <w:sz w:val="20"/>
                      </w:rPr>
                      <w:t xml:space="preserve">Danışmanlığı </w:t>
                    </w:r>
                    <w:r w:rsidR="00297B0F" w:rsidRPr="00691FAF">
                      <w:rPr>
                        <w:rFonts w:ascii="Palatino Linotype" w:hAnsi="Palatino Linotype"/>
                        <w:b/>
                        <w:sz w:val="20"/>
                      </w:rPr>
                      <w:t>Rehberi (Taslak)</w:t>
                    </w:r>
                  </w:p>
                </w:txbxContent>
              </v:textbox>
              <w10:wrap anchorx="page" anchory="margin"/>
            </v:rect>
          </w:pict>
        </mc:Fallback>
      </mc:AlternateContent>
    </w:r>
    <w:r w:rsidRPr="004B5781">
      <w:rPr>
        <w:rFonts w:ascii="Arial" w:hAnsi="Arial" w:cs="Arial"/>
        <w:sz w:val="16"/>
      </w:rPr>
      <w:t xml:space="preserve">Sayfa </w:t>
    </w:r>
    <w:r w:rsidRPr="00691FAF">
      <w:rPr>
        <w:rFonts w:ascii="Arial" w:hAnsi="Arial" w:cs="Arial"/>
        <w:sz w:val="16"/>
      </w:rPr>
      <w:fldChar w:fldCharType="begin"/>
    </w:r>
    <w:r w:rsidRPr="00691FAF">
      <w:rPr>
        <w:rFonts w:ascii="Arial" w:hAnsi="Arial" w:cs="Arial"/>
        <w:sz w:val="16"/>
      </w:rPr>
      <w:instrText>PAGE   \* MERGEFORMAT</w:instrText>
    </w:r>
    <w:r w:rsidRPr="00691FAF">
      <w:rPr>
        <w:rFonts w:ascii="Arial" w:hAnsi="Arial" w:cs="Arial"/>
        <w:sz w:val="16"/>
      </w:rPr>
      <w:fldChar w:fldCharType="separate"/>
    </w:r>
    <w:r w:rsidR="00A91135">
      <w:rPr>
        <w:rFonts w:ascii="Arial" w:hAnsi="Arial" w:cs="Arial"/>
        <w:noProof/>
        <w:sz w:val="16"/>
      </w:rPr>
      <w:t>8</w:t>
    </w:r>
    <w:r w:rsidRPr="00691FAF">
      <w:rPr>
        <w:rFonts w:ascii="Arial" w:hAnsi="Arial"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FCA67" w14:textId="77777777" w:rsidR="00691FAF" w:rsidRDefault="00691FAF" w:rsidP="00691FAF">
    <w:pPr>
      <w:spacing w:after="0" w:line="240" w:lineRule="auto"/>
      <w:ind w:left="-709"/>
      <w:rPr>
        <w:rFonts w:ascii="Arial" w:hAnsi="Arial" w:cs="Arial"/>
        <w:color w:val="0D1F35"/>
        <w:sz w:val="14"/>
      </w:rPr>
    </w:pPr>
    <w:r w:rsidRPr="00A37801">
      <w:rPr>
        <w:rFonts w:ascii="Arial" w:hAnsi="Arial" w:cs="Arial"/>
        <w:color w:val="0D1F35"/>
        <w:sz w:val="14"/>
      </w:rPr>
      <w:t xml:space="preserve">TÜBİTAK 2016 </w:t>
    </w:r>
    <w:proofErr w:type="spellStart"/>
    <w:r w:rsidRPr="00A37801">
      <w:rPr>
        <w:rFonts w:ascii="Arial" w:hAnsi="Arial" w:cs="Arial"/>
        <w:color w:val="0D1F35"/>
        <w:sz w:val="14"/>
      </w:rPr>
      <w:t>Copyright</w:t>
    </w:r>
    <w:proofErr w:type="spellEnd"/>
    <w:r w:rsidRPr="00A37801">
      <w:rPr>
        <w:rFonts w:ascii="Arial" w:hAnsi="Arial" w:cs="Arial"/>
        <w:color w:val="0D1F35"/>
        <w:sz w:val="14"/>
      </w:rPr>
      <w:t xml:space="preserve"> (c)</w:t>
    </w:r>
  </w:p>
  <w:p w14:paraId="3FD4C568" w14:textId="77777777" w:rsidR="00691FAF" w:rsidRPr="000B5574" w:rsidRDefault="00691FAF" w:rsidP="00691FAF">
    <w:pPr>
      <w:spacing w:after="0" w:line="240" w:lineRule="auto"/>
      <w:ind w:left="-709"/>
      <w:jc w:val="both"/>
      <w:rPr>
        <w:rFonts w:ascii="Arial" w:hAnsi="Arial" w:cs="Arial"/>
        <w:color w:val="0D1F35"/>
        <w:sz w:val="14"/>
      </w:rPr>
    </w:pPr>
    <w:r w:rsidRPr="00A37801">
      <w:rPr>
        <w:rFonts w:ascii="Arial" w:hAnsi="Arial" w:cs="Arial"/>
        <w:color w:val="0D1F35"/>
        <w:sz w:val="14"/>
      </w:rPr>
      <w:t>Bu rehberlerin, Fikir ve Sanat Eserleri Kanunu ve diğer ilgili mevzuattan doğan tüm fikri ve sınai hakları tescil edilmesi koşuluna bağlı olmaksızın TÜBİTAK'a aittir. Bu hakların ihlal edilmesi halinde, ihlalden kaynaklanan her türlü idari, hukuki, cezai ve mali sorumluluk ihlal eden tarafa ait olup, TÜBİTAK'ın ihlalden kaynaklı hukuksal bir yaptırımla karşı karşıya kalması durumunda tüm yasal hakları saklıdır.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F35FE" w14:textId="77777777" w:rsidR="0067586E" w:rsidRDefault="0067586E" w:rsidP="00214506">
      <w:pPr>
        <w:spacing w:after="0" w:line="240" w:lineRule="auto"/>
      </w:pPr>
      <w:r>
        <w:separator/>
      </w:r>
    </w:p>
  </w:footnote>
  <w:footnote w:type="continuationSeparator" w:id="0">
    <w:p w14:paraId="6F6B405B" w14:textId="77777777" w:rsidR="0067586E" w:rsidRDefault="0067586E" w:rsidP="00214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92B43" w14:textId="75060CE6" w:rsidR="00297B0F" w:rsidRDefault="0067586E">
    <w:pPr>
      <w:pStyle w:val="Header"/>
    </w:pPr>
    <w:sdt>
      <w:sdtPr>
        <w:id w:val="139699776"/>
        <w:docPartObj>
          <w:docPartGallery w:val="Watermarks"/>
          <w:docPartUnique/>
        </w:docPartObj>
      </w:sdtPr>
      <w:sdtEndPr/>
      <w:sdtContent>
        <w:r>
          <w:pict w14:anchorId="64B769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sdtContent>
    </w:sdt>
    <w:r w:rsidR="00297B0F">
      <w:rPr>
        <w:noProof/>
        <w:lang w:eastAsia="tr-TR"/>
      </w:rPr>
      <mc:AlternateContent>
        <mc:Choice Requires="wps">
          <w:drawing>
            <wp:anchor distT="0" distB="0" distL="114300" distR="114300" simplePos="0" relativeHeight="251656704" behindDoc="0" locked="0" layoutInCell="1" allowOverlap="1" wp14:anchorId="0292C6CE" wp14:editId="0E63CFA9">
              <wp:simplePos x="0" y="0"/>
              <wp:positionH relativeFrom="page">
                <wp:align>center</wp:align>
              </wp:positionH>
              <wp:positionV relativeFrom="topMargin">
                <wp:posOffset>215900</wp:posOffset>
              </wp:positionV>
              <wp:extent cx="7621200" cy="277200"/>
              <wp:effectExtent l="57150" t="19050" r="75565" b="104140"/>
              <wp:wrapNone/>
              <wp:docPr id="17" name="Rectangle 17"/>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FCC01A"/>
                      </a:solidFill>
                      <a:ln>
                        <a:solidFill>
                          <a:srgbClr val="FCC01A"/>
                        </a:solidFill>
                      </a:ln>
                    </wps:spPr>
                    <wps:style>
                      <a:lnRef idx="1">
                        <a:schemeClr val="accent2"/>
                      </a:lnRef>
                      <a:fillRef idx="3">
                        <a:schemeClr val="accent2"/>
                      </a:fillRef>
                      <a:effectRef idx="2">
                        <a:schemeClr val="accent2"/>
                      </a:effectRef>
                      <a:fontRef idx="minor">
                        <a:schemeClr val="lt1"/>
                      </a:fontRef>
                    </wps:style>
                    <wps:txbx>
                      <w:txbxContent>
                        <w:p w14:paraId="2DA72CD9" w14:textId="72AE054E" w:rsidR="00297B0F" w:rsidRPr="00691FAF" w:rsidRDefault="00297B0F" w:rsidP="00EC27C7">
                          <w:pPr>
                            <w:contextualSpacing/>
                            <w:jc w:val="center"/>
                            <w:rPr>
                              <w:rFonts w:ascii="Palatino Linotype" w:hAnsi="Palatino Linotype"/>
                              <w:b/>
                              <w:sz w:val="20"/>
                            </w:rPr>
                          </w:pPr>
                          <w:r w:rsidRPr="00691FAF">
                            <w:rPr>
                              <w:rFonts w:ascii="Palatino Linotype" w:hAnsi="Palatino Linotype"/>
                              <w:b/>
                              <w:sz w:val="20"/>
                            </w:rPr>
                            <w:t>TÜBİTAK-BİLGEM-YTE</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2C6CE" id="Rectangle 17" o:spid="_x0000_s1026" style="position:absolute;margin-left:0;margin-top:17pt;width:600.1pt;height:21.85pt;rotation:180;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" fillcolor="#fcc01a" strokecolor="#fcc01a">
              <v:shadow on="t" color="black" opacity="22937f" origin=",.5" offset="0,.63889mm"/>
              <v:textbox inset=",.9mm,,0">
                <w:txbxContent>
                  <w:p w14:paraId="2DA72CD9" w14:textId="72AE054E" w:rsidR="00297B0F" w:rsidRPr="00691FAF" w:rsidRDefault="00297B0F" w:rsidP="00EC27C7">
                    <w:pPr>
                      <w:contextualSpacing/>
                      <w:jc w:val="center"/>
                      <w:rPr>
                        <w:rFonts w:ascii="Palatino Linotype" w:hAnsi="Palatino Linotype"/>
                        <w:b/>
                        <w:sz w:val="20"/>
                      </w:rPr>
                    </w:pPr>
                    <w:r w:rsidRPr="00691FAF">
                      <w:rPr>
                        <w:rFonts w:ascii="Palatino Linotype" w:hAnsi="Palatino Linotype"/>
                        <w:b/>
                        <w:sz w:val="20"/>
                      </w:rPr>
                      <w:t>TÜBİTAK-BİLGEM-YTE</w:t>
                    </w:r>
                  </w:p>
                </w:txbxContent>
              </v:textbox>
              <w10:wrap anchorx="page"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B13D7"/>
    <w:multiLevelType w:val="hybridMultilevel"/>
    <w:tmpl w:val="CA00F342"/>
    <w:lvl w:ilvl="0" w:tplc="0409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15:restartNumberingAfterBreak="0">
    <w:nsid w:val="18814A79"/>
    <w:multiLevelType w:val="hybridMultilevel"/>
    <w:tmpl w:val="863C53A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25DA42DF"/>
    <w:multiLevelType w:val="hybridMultilevel"/>
    <w:tmpl w:val="512466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320047D"/>
    <w:multiLevelType w:val="hybridMultilevel"/>
    <w:tmpl w:val="00867F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A452CF2"/>
    <w:multiLevelType w:val="multilevel"/>
    <w:tmpl w:val="EAD4575A"/>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color w:val="auto"/>
        <w:sz w:val="22"/>
        <w:szCs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3D0474"/>
    <w:multiLevelType w:val="multilevel"/>
    <w:tmpl w:val="10366406"/>
    <w:lvl w:ilvl="0">
      <w:start w:val="1"/>
      <w:numFmt w:val="decimal"/>
      <w:lvlText w:val="%1."/>
      <w:lvlJc w:val="left"/>
      <w:pPr>
        <w:ind w:left="360" w:hanging="360"/>
      </w:p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62C50EE"/>
    <w:multiLevelType w:val="hybridMultilevel"/>
    <w:tmpl w:val="1C9AA65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467372CA"/>
    <w:multiLevelType w:val="hybridMultilevel"/>
    <w:tmpl w:val="F0FA3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C651DC"/>
    <w:multiLevelType w:val="hybridMultilevel"/>
    <w:tmpl w:val="6B9EEA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2B82130"/>
    <w:multiLevelType w:val="hybridMultilevel"/>
    <w:tmpl w:val="D1BE0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AF02E0"/>
    <w:multiLevelType w:val="hybridMultilevel"/>
    <w:tmpl w:val="02CA43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BB31040"/>
    <w:multiLevelType w:val="hybridMultilevel"/>
    <w:tmpl w:val="34528FF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BFB3C29"/>
    <w:multiLevelType w:val="hybridMultilevel"/>
    <w:tmpl w:val="60AE6D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7792EAD"/>
    <w:multiLevelType w:val="hybridMultilevel"/>
    <w:tmpl w:val="AA90D9A2"/>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4" w15:restartNumberingAfterBreak="0">
    <w:nsid w:val="781D31B4"/>
    <w:multiLevelType w:val="hybridMultilevel"/>
    <w:tmpl w:val="F2AC487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 w:numId="2">
    <w:abstractNumId w:val="4"/>
  </w:num>
  <w:num w:numId="3">
    <w:abstractNumId w:val="1"/>
  </w:num>
  <w:num w:numId="4">
    <w:abstractNumId w:val="10"/>
  </w:num>
  <w:num w:numId="5">
    <w:abstractNumId w:val="7"/>
  </w:num>
  <w:num w:numId="6">
    <w:abstractNumId w:val="8"/>
  </w:num>
  <w:num w:numId="7">
    <w:abstractNumId w:val="11"/>
  </w:num>
  <w:num w:numId="8">
    <w:abstractNumId w:val="5"/>
  </w:num>
  <w:num w:numId="9">
    <w:abstractNumId w:val="12"/>
  </w:num>
  <w:num w:numId="10">
    <w:abstractNumId w:val="3"/>
  </w:num>
  <w:num w:numId="11">
    <w:abstractNumId w:val="2"/>
  </w:num>
  <w:num w:numId="12">
    <w:abstractNumId w:val="9"/>
  </w:num>
  <w:num w:numId="13">
    <w:abstractNumId w:val="13"/>
  </w:num>
  <w:num w:numId="14">
    <w:abstractNumId w:val="14"/>
  </w:num>
  <w:num w:numId="1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DBD"/>
    <w:rsid w:val="00013F36"/>
    <w:rsid w:val="000146F2"/>
    <w:rsid w:val="000246B9"/>
    <w:rsid w:val="0002634A"/>
    <w:rsid w:val="000354E0"/>
    <w:rsid w:val="00036BDE"/>
    <w:rsid w:val="00042D88"/>
    <w:rsid w:val="000454A9"/>
    <w:rsid w:val="00047375"/>
    <w:rsid w:val="000604A7"/>
    <w:rsid w:val="00070C36"/>
    <w:rsid w:val="0007334D"/>
    <w:rsid w:val="0007633D"/>
    <w:rsid w:val="000A7863"/>
    <w:rsid w:val="000C1193"/>
    <w:rsid w:val="000D0155"/>
    <w:rsid w:val="000E19D8"/>
    <w:rsid w:val="000E2D1F"/>
    <w:rsid w:val="000F3B00"/>
    <w:rsid w:val="0010209A"/>
    <w:rsid w:val="00104255"/>
    <w:rsid w:val="00110109"/>
    <w:rsid w:val="00121AED"/>
    <w:rsid w:val="00121C80"/>
    <w:rsid w:val="00135B41"/>
    <w:rsid w:val="00135E7D"/>
    <w:rsid w:val="0013708E"/>
    <w:rsid w:val="00145802"/>
    <w:rsid w:val="00145969"/>
    <w:rsid w:val="00146733"/>
    <w:rsid w:val="00156E9F"/>
    <w:rsid w:val="0016326C"/>
    <w:rsid w:val="0017539C"/>
    <w:rsid w:val="001777C0"/>
    <w:rsid w:val="001909F0"/>
    <w:rsid w:val="0019241D"/>
    <w:rsid w:val="001964B1"/>
    <w:rsid w:val="001A3A90"/>
    <w:rsid w:val="001A6015"/>
    <w:rsid w:val="001A7F2A"/>
    <w:rsid w:val="001C2A57"/>
    <w:rsid w:val="001C3CE0"/>
    <w:rsid w:val="001E42DC"/>
    <w:rsid w:val="001F32C0"/>
    <w:rsid w:val="001F4B73"/>
    <w:rsid w:val="00202A81"/>
    <w:rsid w:val="002038A2"/>
    <w:rsid w:val="00210035"/>
    <w:rsid w:val="00214506"/>
    <w:rsid w:val="0022269D"/>
    <w:rsid w:val="00222749"/>
    <w:rsid w:val="0022465A"/>
    <w:rsid w:val="00233662"/>
    <w:rsid w:val="00245F00"/>
    <w:rsid w:val="002461AB"/>
    <w:rsid w:val="00281DAE"/>
    <w:rsid w:val="00294168"/>
    <w:rsid w:val="00297B0F"/>
    <w:rsid w:val="002A0247"/>
    <w:rsid w:val="002B57C1"/>
    <w:rsid w:val="002F1FF2"/>
    <w:rsid w:val="002F2EB7"/>
    <w:rsid w:val="002F6CD1"/>
    <w:rsid w:val="003050FF"/>
    <w:rsid w:val="00313C65"/>
    <w:rsid w:val="003150B0"/>
    <w:rsid w:val="00315CA7"/>
    <w:rsid w:val="00320291"/>
    <w:rsid w:val="00321A66"/>
    <w:rsid w:val="003253FB"/>
    <w:rsid w:val="0034097A"/>
    <w:rsid w:val="00347977"/>
    <w:rsid w:val="003511CB"/>
    <w:rsid w:val="00351F88"/>
    <w:rsid w:val="003520BA"/>
    <w:rsid w:val="0035535C"/>
    <w:rsid w:val="00356578"/>
    <w:rsid w:val="003648FB"/>
    <w:rsid w:val="00365106"/>
    <w:rsid w:val="00366243"/>
    <w:rsid w:val="0037584E"/>
    <w:rsid w:val="00381B0B"/>
    <w:rsid w:val="003973D7"/>
    <w:rsid w:val="00397885"/>
    <w:rsid w:val="003A0AD0"/>
    <w:rsid w:val="003A0C6C"/>
    <w:rsid w:val="003A0DCA"/>
    <w:rsid w:val="003A11F8"/>
    <w:rsid w:val="003A1B88"/>
    <w:rsid w:val="003B1289"/>
    <w:rsid w:val="003C4014"/>
    <w:rsid w:val="003D1AC3"/>
    <w:rsid w:val="003D2368"/>
    <w:rsid w:val="003E6C52"/>
    <w:rsid w:val="003F3FDE"/>
    <w:rsid w:val="00404C1E"/>
    <w:rsid w:val="0042286E"/>
    <w:rsid w:val="004325F6"/>
    <w:rsid w:val="00446356"/>
    <w:rsid w:val="004506D3"/>
    <w:rsid w:val="004513A4"/>
    <w:rsid w:val="00467A9E"/>
    <w:rsid w:val="00490682"/>
    <w:rsid w:val="004A07BE"/>
    <w:rsid w:val="004A55DC"/>
    <w:rsid w:val="004B0561"/>
    <w:rsid w:val="004B1F40"/>
    <w:rsid w:val="004B38F1"/>
    <w:rsid w:val="004B5781"/>
    <w:rsid w:val="004B5B19"/>
    <w:rsid w:val="004C5874"/>
    <w:rsid w:val="004C6934"/>
    <w:rsid w:val="004E4B27"/>
    <w:rsid w:val="00503324"/>
    <w:rsid w:val="00506374"/>
    <w:rsid w:val="00506673"/>
    <w:rsid w:val="005070D7"/>
    <w:rsid w:val="0051120F"/>
    <w:rsid w:val="00522C79"/>
    <w:rsid w:val="00525446"/>
    <w:rsid w:val="0052644E"/>
    <w:rsid w:val="00533CC4"/>
    <w:rsid w:val="00537E1E"/>
    <w:rsid w:val="005418AA"/>
    <w:rsid w:val="0054261A"/>
    <w:rsid w:val="00577DD8"/>
    <w:rsid w:val="0059390A"/>
    <w:rsid w:val="005A1ADB"/>
    <w:rsid w:val="005B200F"/>
    <w:rsid w:val="005B2CC5"/>
    <w:rsid w:val="005B30C2"/>
    <w:rsid w:val="005B3E81"/>
    <w:rsid w:val="005B4E94"/>
    <w:rsid w:val="005B636B"/>
    <w:rsid w:val="005C109F"/>
    <w:rsid w:val="005C64C1"/>
    <w:rsid w:val="005D1D9D"/>
    <w:rsid w:val="005D6DF4"/>
    <w:rsid w:val="005E4071"/>
    <w:rsid w:val="0060465F"/>
    <w:rsid w:val="006056FA"/>
    <w:rsid w:val="00606B8A"/>
    <w:rsid w:val="00634790"/>
    <w:rsid w:val="00636A0C"/>
    <w:rsid w:val="00641174"/>
    <w:rsid w:val="00661692"/>
    <w:rsid w:val="00661861"/>
    <w:rsid w:val="0067586E"/>
    <w:rsid w:val="00681F63"/>
    <w:rsid w:val="00686BAE"/>
    <w:rsid w:val="006909E5"/>
    <w:rsid w:val="00691FAF"/>
    <w:rsid w:val="006926A8"/>
    <w:rsid w:val="006A21D9"/>
    <w:rsid w:val="006A346A"/>
    <w:rsid w:val="006A6316"/>
    <w:rsid w:val="006B0168"/>
    <w:rsid w:val="006C1EE9"/>
    <w:rsid w:val="006E021A"/>
    <w:rsid w:val="00703258"/>
    <w:rsid w:val="0071339B"/>
    <w:rsid w:val="007166CA"/>
    <w:rsid w:val="00724382"/>
    <w:rsid w:val="00730DBD"/>
    <w:rsid w:val="00731D16"/>
    <w:rsid w:val="00733E27"/>
    <w:rsid w:val="007373E7"/>
    <w:rsid w:val="00754960"/>
    <w:rsid w:val="0076436B"/>
    <w:rsid w:val="0078472A"/>
    <w:rsid w:val="00786F5E"/>
    <w:rsid w:val="00797B4C"/>
    <w:rsid w:val="007B16B5"/>
    <w:rsid w:val="007B4CA6"/>
    <w:rsid w:val="007C0A3D"/>
    <w:rsid w:val="007C55CE"/>
    <w:rsid w:val="007C5627"/>
    <w:rsid w:val="007E2850"/>
    <w:rsid w:val="007E6570"/>
    <w:rsid w:val="007E73ED"/>
    <w:rsid w:val="007F290A"/>
    <w:rsid w:val="00810667"/>
    <w:rsid w:val="008138E6"/>
    <w:rsid w:val="00816F36"/>
    <w:rsid w:val="008301A3"/>
    <w:rsid w:val="00840EA4"/>
    <w:rsid w:val="00842B98"/>
    <w:rsid w:val="008519EB"/>
    <w:rsid w:val="00852EE4"/>
    <w:rsid w:val="00862EAB"/>
    <w:rsid w:val="00874CC8"/>
    <w:rsid w:val="00875501"/>
    <w:rsid w:val="008836E1"/>
    <w:rsid w:val="00886355"/>
    <w:rsid w:val="008A74CD"/>
    <w:rsid w:val="008B34AF"/>
    <w:rsid w:val="008B4A3A"/>
    <w:rsid w:val="008B5F2C"/>
    <w:rsid w:val="008B64DA"/>
    <w:rsid w:val="008C2993"/>
    <w:rsid w:val="008C34FF"/>
    <w:rsid w:val="008D2D9B"/>
    <w:rsid w:val="008D58DF"/>
    <w:rsid w:val="008D744D"/>
    <w:rsid w:val="008E3CDB"/>
    <w:rsid w:val="008E687B"/>
    <w:rsid w:val="008F092F"/>
    <w:rsid w:val="008F39C2"/>
    <w:rsid w:val="008F61B7"/>
    <w:rsid w:val="00902FC4"/>
    <w:rsid w:val="0091035B"/>
    <w:rsid w:val="00916B1A"/>
    <w:rsid w:val="009324E0"/>
    <w:rsid w:val="00945B20"/>
    <w:rsid w:val="00947BED"/>
    <w:rsid w:val="009530A9"/>
    <w:rsid w:val="009536E6"/>
    <w:rsid w:val="00954DE8"/>
    <w:rsid w:val="00975E53"/>
    <w:rsid w:val="0099132E"/>
    <w:rsid w:val="009924FD"/>
    <w:rsid w:val="009A2D9B"/>
    <w:rsid w:val="009A5A42"/>
    <w:rsid w:val="009A6DA5"/>
    <w:rsid w:val="009A6ED2"/>
    <w:rsid w:val="009B30FF"/>
    <w:rsid w:val="009C51A5"/>
    <w:rsid w:val="009D4595"/>
    <w:rsid w:val="009D5842"/>
    <w:rsid w:val="009D7FA0"/>
    <w:rsid w:val="009E0F1A"/>
    <w:rsid w:val="009E42C8"/>
    <w:rsid w:val="00A02606"/>
    <w:rsid w:val="00A20E50"/>
    <w:rsid w:val="00A2265E"/>
    <w:rsid w:val="00A22D5C"/>
    <w:rsid w:val="00A40EF4"/>
    <w:rsid w:val="00A52131"/>
    <w:rsid w:val="00A65383"/>
    <w:rsid w:val="00A72D20"/>
    <w:rsid w:val="00A83380"/>
    <w:rsid w:val="00A83B04"/>
    <w:rsid w:val="00A91135"/>
    <w:rsid w:val="00A934F5"/>
    <w:rsid w:val="00A94C58"/>
    <w:rsid w:val="00AA2170"/>
    <w:rsid w:val="00AA28F4"/>
    <w:rsid w:val="00AA3105"/>
    <w:rsid w:val="00AD1C35"/>
    <w:rsid w:val="00AD3C5D"/>
    <w:rsid w:val="00AD7B05"/>
    <w:rsid w:val="00AD7E89"/>
    <w:rsid w:val="00AE0147"/>
    <w:rsid w:val="00AE6DDF"/>
    <w:rsid w:val="00AF3CDE"/>
    <w:rsid w:val="00AF62C7"/>
    <w:rsid w:val="00AF63C2"/>
    <w:rsid w:val="00B0188A"/>
    <w:rsid w:val="00B07D15"/>
    <w:rsid w:val="00B20970"/>
    <w:rsid w:val="00B32258"/>
    <w:rsid w:val="00B3329E"/>
    <w:rsid w:val="00B42CBC"/>
    <w:rsid w:val="00B64B31"/>
    <w:rsid w:val="00B710FF"/>
    <w:rsid w:val="00B73FC4"/>
    <w:rsid w:val="00B8099B"/>
    <w:rsid w:val="00B81F6A"/>
    <w:rsid w:val="00B83F4B"/>
    <w:rsid w:val="00B96240"/>
    <w:rsid w:val="00B97EA9"/>
    <w:rsid w:val="00BB4552"/>
    <w:rsid w:val="00BC7D51"/>
    <w:rsid w:val="00BD43EA"/>
    <w:rsid w:val="00BE2B9E"/>
    <w:rsid w:val="00BF3D29"/>
    <w:rsid w:val="00BF3D69"/>
    <w:rsid w:val="00C0245B"/>
    <w:rsid w:val="00C255F5"/>
    <w:rsid w:val="00C272FC"/>
    <w:rsid w:val="00C30BE0"/>
    <w:rsid w:val="00C57253"/>
    <w:rsid w:val="00C6002A"/>
    <w:rsid w:val="00C6220A"/>
    <w:rsid w:val="00C62E48"/>
    <w:rsid w:val="00C71B6A"/>
    <w:rsid w:val="00C778BF"/>
    <w:rsid w:val="00C95D30"/>
    <w:rsid w:val="00CA1AA2"/>
    <w:rsid w:val="00CB15A6"/>
    <w:rsid w:val="00CC3FD3"/>
    <w:rsid w:val="00CC5CB4"/>
    <w:rsid w:val="00CD06EC"/>
    <w:rsid w:val="00CD24B4"/>
    <w:rsid w:val="00CD2B8C"/>
    <w:rsid w:val="00CF3EBD"/>
    <w:rsid w:val="00D01EDA"/>
    <w:rsid w:val="00D040C4"/>
    <w:rsid w:val="00D15B2E"/>
    <w:rsid w:val="00D2077D"/>
    <w:rsid w:val="00D263EB"/>
    <w:rsid w:val="00D315F9"/>
    <w:rsid w:val="00D5500A"/>
    <w:rsid w:val="00D65479"/>
    <w:rsid w:val="00D70D88"/>
    <w:rsid w:val="00D718EB"/>
    <w:rsid w:val="00D75CAE"/>
    <w:rsid w:val="00D77301"/>
    <w:rsid w:val="00D945B5"/>
    <w:rsid w:val="00D94743"/>
    <w:rsid w:val="00DA1447"/>
    <w:rsid w:val="00DA38D8"/>
    <w:rsid w:val="00DA7535"/>
    <w:rsid w:val="00DB4DFC"/>
    <w:rsid w:val="00DC6946"/>
    <w:rsid w:val="00DC70E1"/>
    <w:rsid w:val="00DD45D8"/>
    <w:rsid w:val="00E06FC9"/>
    <w:rsid w:val="00E23CDD"/>
    <w:rsid w:val="00E4012C"/>
    <w:rsid w:val="00E43DA6"/>
    <w:rsid w:val="00E47239"/>
    <w:rsid w:val="00E5132F"/>
    <w:rsid w:val="00E63853"/>
    <w:rsid w:val="00E6578E"/>
    <w:rsid w:val="00E718FE"/>
    <w:rsid w:val="00E86065"/>
    <w:rsid w:val="00E9092A"/>
    <w:rsid w:val="00E9119B"/>
    <w:rsid w:val="00E96726"/>
    <w:rsid w:val="00E97757"/>
    <w:rsid w:val="00EC0999"/>
    <w:rsid w:val="00EC180B"/>
    <w:rsid w:val="00EC27C7"/>
    <w:rsid w:val="00ED7254"/>
    <w:rsid w:val="00EE00A5"/>
    <w:rsid w:val="00EE35D4"/>
    <w:rsid w:val="00EE4134"/>
    <w:rsid w:val="00EE7A91"/>
    <w:rsid w:val="00EF263A"/>
    <w:rsid w:val="00EF3A30"/>
    <w:rsid w:val="00F04C16"/>
    <w:rsid w:val="00F07B3D"/>
    <w:rsid w:val="00F141D4"/>
    <w:rsid w:val="00F16768"/>
    <w:rsid w:val="00F170B6"/>
    <w:rsid w:val="00F213FE"/>
    <w:rsid w:val="00F25582"/>
    <w:rsid w:val="00F31398"/>
    <w:rsid w:val="00F400AE"/>
    <w:rsid w:val="00F44A05"/>
    <w:rsid w:val="00F620AF"/>
    <w:rsid w:val="00F71690"/>
    <w:rsid w:val="00F80DC8"/>
    <w:rsid w:val="00FA0DC9"/>
    <w:rsid w:val="00FA20D9"/>
    <w:rsid w:val="00FA3B8A"/>
    <w:rsid w:val="00FB71C4"/>
    <w:rsid w:val="00FC00BF"/>
    <w:rsid w:val="00FC2FCC"/>
    <w:rsid w:val="00FD00F2"/>
    <w:rsid w:val="00FD0682"/>
    <w:rsid w:val="00FD335B"/>
    <w:rsid w:val="00FD5559"/>
    <w:rsid w:val="00FE02C2"/>
    <w:rsid w:val="00FF0D2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9930EE"/>
  <w15:docId w15:val="{0E627FFA-D874-407E-B193-3E860D92C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D15"/>
  </w:style>
  <w:style w:type="paragraph" w:styleId="Heading1">
    <w:name w:val="heading 1"/>
    <w:basedOn w:val="Normal"/>
    <w:next w:val="Normal"/>
    <w:link w:val="Heading1Char"/>
    <w:uiPriority w:val="9"/>
    <w:qFormat/>
    <w:rsid w:val="005033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6D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55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461AB"/>
    <w:pPr>
      <w:ind w:left="720"/>
      <w:contextualSpacing/>
    </w:pPr>
  </w:style>
  <w:style w:type="paragraph" w:styleId="BalloonText">
    <w:name w:val="Balloon Text"/>
    <w:basedOn w:val="Normal"/>
    <w:link w:val="BalloonTextChar"/>
    <w:uiPriority w:val="99"/>
    <w:semiHidden/>
    <w:unhideWhenUsed/>
    <w:rsid w:val="00246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1AB"/>
    <w:rPr>
      <w:rFonts w:ascii="Tahoma" w:hAnsi="Tahoma" w:cs="Tahoma"/>
      <w:sz w:val="16"/>
      <w:szCs w:val="16"/>
    </w:rPr>
  </w:style>
  <w:style w:type="paragraph" w:styleId="Header">
    <w:name w:val="header"/>
    <w:basedOn w:val="Normal"/>
    <w:link w:val="HeaderChar"/>
    <w:unhideWhenUsed/>
    <w:rsid w:val="00214506"/>
    <w:pPr>
      <w:tabs>
        <w:tab w:val="center" w:pos="4680"/>
        <w:tab w:val="right" w:pos="9360"/>
      </w:tabs>
      <w:spacing w:after="0" w:line="240" w:lineRule="auto"/>
    </w:pPr>
  </w:style>
  <w:style w:type="character" w:customStyle="1" w:styleId="HeaderChar">
    <w:name w:val="Header Char"/>
    <w:basedOn w:val="DefaultParagraphFont"/>
    <w:link w:val="Header"/>
    <w:rsid w:val="00214506"/>
  </w:style>
  <w:style w:type="paragraph" w:styleId="Footer">
    <w:name w:val="footer"/>
    <w:basedOn w:val="Normal"/>
    <w:link w:val="FooterChar"/>
    <w:uiPriority w:val="99"/>
    <w:unhideWhenUsed/>
    <w:rsid w:val="00214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506"/>
  </w:style>
  <w:style w:type="paragraph" w:customStyle="1" w:styleId="StyleTitle2BoldRed">
    <w:name w:val="Style Title2 + Bold Red"/>
    <w:basedOn w:val="Normal"/>
    <w:unhideWhenUsed/>
    <w:rsid w:val="00214506"/>
    <w:pPr>
      <w:spacing w:after="0" w:line="240" w:lineRule="auto"/>
    </w:pPr>
    <w:rPr>
      <w:rFonts w:ascii="Tahoma" w:eastAsia="MS Mincho" w:hAnsi="Tahoma" w:cs="Times New Roman"/>
      <w:b/>
      <w:color w:val="FF0000"/>
      <w:sz w:val="20"/>
      <w:szCs w:val="20"/>
      <w:lang w:val="en-US"/>
    </w:rPr>
  </w:style>
  <w:style w:type="character" w:styleId="CommentReference">
    <w:name w:val="annotation reference"/>
    <w:basedOn w:val="DefaultParagraphFont"/>
    <w:uiPriority w:val="99"/>
    <w:semiHidden/>
    <w:unhideWhenUsed/>
    <w:rsid w:val="00AA28F4"/>
    <w:rPr>
      <w:sz w:val="16"/>
      <w:szCs w:val="16"/>
    </w:rPr>
  </w:style>
  <w:style w:type="paragraph" w:styleId="CommentText">
    <w:name w:val="annotation text"/>
    <w:basedOn w:val="Normal"/>
    <w:link w:val="CommentTextChar"/>
    <w:uiPriority w:val="99"/>
    <w:semiHidden/>
    <w:unhideWhenUsed/>
    <w:rsid w:val="00AA28F4"/>
    <w:pPr>
      <w:spacing w:line="240" w:lineRule="auto"/>
    </w:pPr>
    <w:rPr>
      <w:sz w:val="20"/>
      <w:szCs w:val="20"/>
    </w:rPr>
  </w:style>
  <w:style w:type="character" w:customStyle="1" w:styleId="CommentTextChar">
    <w:name w:val="Comment Text Char"/>
    <w:basedOn w:val="DefaultParagraphFont"/>
    <w:link w:val="CommentText"/>
    <w:uiPriority w:val="99"/>
    <w:semiHidden/>
    <w:rsid w:val="00AA28F4"/>
    <w:rPr>
      <w:sz w:val="20"/>
      <w:szCs w:val="20"/>
    </w:rPr>
  </w:style>
  <w:style w:type="paragraph" w:styleId="CommentSubject">
    <w:name w:val="annotation subject"/>
    <w:basedOn w:val="CommentText"/>
    <w:next w:val="CommentText"/>
    <w:link w:val="CommentSubjectChar"/>
    <w:uiPriority w:val="99"/>
    <w:semiHidden/>
    <w:unhideWhenUsed/>
    <w:rsid w:val="00AA28F4"/>
    <w:rPr>
      <w:b/>
      <w:bCs/>
    </w:rPr>
  </w:style>
  <w:style w:type="character" w:customStyle="1" w:styleId="CommentSubjectChar">
    <w:name w:val="Comment Subject Char"/>
    <w:basedOn w:val="CommentTextChar"/>
    <w:link w:val="CommentSubject"/>
    <w:uiPriority w:val="99"/>
    <w:semiHidden/>
    <w:rsid w:val="00AA28F4"/>
    <w:rPr>
      <w:b/>
      <w:bCs/>
      <w:sz w:val="20"/>
      <w:szCs w:val="20"/>
    </w:rPr>
  </w:style>
  <w:style w:type="character" w:customStyle="1" w:styleId="Heading2Char">
    <w:name w:val="Heading 2 Char"/>
    <w:basedOn w:val="DefaultParagraphFont"/>
    <w:link w:val="Heading2"/>
    <w:uiPriority w:val="9"/>
    <w:rsid w:val="009A6DA5"/>
    <w:rPr>
      <w:rFonts w:asciiTheme="majorHAnsi" w:eastAsiaTheme="majorEastAsia" w:hAnsiTheme="majorHAnsi" w:cstheme="majorBidi"/>
      <w:b/>
      <w:bCs/>
      <w:color w:val="4F81BD" w:themeColor="accent1"/>
      <w:sz w:val="26"/>
      <w:szCs w:val="26"/>
    </w:rPr>
  </w:style>
  <w:style w:type="table" w:customStyle="1" w:styleId="ScrollTableNormal">
    <w:name w:val="Scroll Table Normal"/>
    <w:basedOn w:val="TableNormal"/>
    <w:uiPriority w:val="99"/>
    <w:qFormat/>
    <w:rsid w:val="005070D7"/>
    <w:pPr>
      <w:spacing w:after="0" w:line="240" w:lineRule="auto"/>
    </w:pPr>
    <w:rPr>
      <w:rFonts w:ascii="Times New Roman" w:eastAsia="MS Mincho" w:hAnsi="Times New Roman" w:cs="Times New Roman"/>
      <w:sz w:val="20"/>
      <w:szCs w:val="20"/>
      <w:lang w:val="en-US"/>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b/>
        <w:color w:val="003366"/>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character" w:customStyle="1" w:styleId="Heading1Char">
    <w:name w:val="Heading 1 Char"/>
    <w:basedOn w:val="DefaultParagraphFont"/>
    <w:link w:val="Heading1"/>
    <w:uiPriority w:val="9"/>
    <w:rsid w:val="0050332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55CE"/>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EC27C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C27C7"/>
    <w:rPr>
      <w:rFonts w:eastAsiaTheme="minorEastAsia"/>
      <w:lang w:val="en-US"/>
    </w:rPr>
  </w:style>
  <w:style w:type="paragraph" w:customStyle="1" w:styleId="TableText">
    <w:name w:val="Table Text"/>
    <w:basedOn w:val="Normal"/>
    <w:semiHidden/>
    <w:unhideWhenUsed/>
    <w:rsid w:val="00EC27C7"/>
    <w:pPr>
      <w:spacing w:before="60" w:after="60" w:line="240" w:lineRule="auto"/>
      <w:jc w:val="both"/>
    </w:pPr>
    <w:rPr>
      <w:rFonts w:ascii="Arial" w:eastAsia="MS Mincho" w:hAnsi="Arial" w:cs="Times New Roman"/>
      <w:sz w:val="20"/>
      <w:szCs w:val="24"/>
    </w:rPr>
  </w:style>
  <w:style w:type="paragraph" w:customStyle="1" w:styleId="Tabletext0">
    <w:name w:val="Table text"/>
    <w:unhideWhenUsed/>
    <w:rsid w:val="00EC27C7"/>
    <w:pPr>
      <w:spacing w:after="0" w:line="240" w:lineRule="auto"/>
    </w:pPr>
    <w:rPr>
      <w:rFonts w:ascii="Tahoma" w:eastAsia="MS Mincho" w:hAnsi="Tahoma" w:cs="Times New Roman"/>
      <w:sz w:val="20"/>
      <w:szCs w:val="20"/>
      <w:lang w:val="en-US"/>
    </w:rPr>
  </w:style>
  <w:style w:type="paragraph" w:customStyle="1" w:styleId="Gvde">
    <w:name w:val="Gövde"/>
    <w:rsid w:val="00013F36"/>
    <w:pPr>
      <w:pBdr>
        <w:top w:val="nil"/>
        <w:left w:val="nil"/>
        <w:bottom w:val="nil"/>
        <w:right w:val="nil"/>
        <w:between w:val="nil"/>
        <w:bar w:val="nil"/>
      </w:pBdr>
    </w:pPr>
    <w:rPr>
      <w:rFonts w:ascii="Calibri" w:eastAsia="Calibri" w:hAnsi="Calibri" w:cs="Calibri"/>
      <w:color w:val="000000"/>
      <w:u w:color="000000"/>
      <w:bdr w:val="nil"/>
      <w:lang w:val="en-US"/>
    </w:rPr>
  </w:style>
  <w:style w:type="character" w:customStyle="1" w:styleId="ListParagraphChar">
    <w:name w:val="List Paragraph Char"/>
    <w:basedOn w:val="DefaultParagraphFont"/>
    <w:link w:val="ListParagraph"/>
    <w:uiPriority w:val="34"/>
    <w:rsid w:val="00606B8A"/>
  </w:style>
  <w:style w:type="paragraph" w:styleId="Caption">
    <w:name w:val="caption"/>
    <w:basedOn w:val="Normal"/>
    <w:next w:val="Normal"/>
    <w:uiPriority w:val="35"/>
    <w:unhideWhenUsed/>
    <w:qFormat/>
    <w:rsid w:val="00606B8A"/>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2080">
      <w:bodyDiv w:val="1"/>
      <w:marLeft w:val="0"/>
      <w:marRight w:val="0"/>
      <w:marTop w:val="0"/>
      <w:marBottom w:val="0"/>
      <w:divBdr>
        <w:top w:val="none" w:sz="0" w:space="0" w:color="auto"/>
        <w:left w:val="none" w:sz="0" w:space="0" w:color="auto"/>
        <w:bottom w:val="none" w:sz="0" w:space="0" w:color="auto"/>
        <w:right w:val="none" w:sz="0" w:space="0" w:color="auto"/>
      </w:divBdr>
    </w:div>
    <w:div w:id="186673624">
      <w:bodyDiv w:val="1"/>
      <w:marLeft w:val="0"/>
      <w:marRight w:val="0"/>
      <w:marTop w:val="0"/>
      <w:marBottom w:val="0"/>
      <w:divBdr>
        <w:top w:val="none" w:sz="0" w:space="0" w:color="auto"/>
        <w:left w:val="none" w:sz="0" w:space="0" w:color="auto"/>
        <w:bottom w:val="none" w:sz="0" w:space="0" w:color="auto"/>
        <w:right w:val="none" w:sz="0" w:space="0" w:color="auto"/>
      </w:divBdr>
      <w:divsChild>
        <w:div w:id="169561547">
          <w:marLeft w:val="0"/>
          <w:marRight w:val="0"/>
          <w:marTop w:val="0"/>
          <w:marBottom w:val="0"/>
          <w:divBdr>
            <w:top w:val="none" w:sz="0" w:space="0" w:color="auto"/>
            <w:left w:val="none" w:sz="0" w:space="0" w:color="auto"/>
            <w:bottom w:val="none" w:sz="0" w:space="0" w:color="auto"/>
            <w:right w:val="none" w:sz="0" w:space="0" w:color="auto"/>
          </w:divBdr>
          <w:divsChild>
            <w:div w:id="400298122">
              <w:marLeft w:val="0"/>
              <w:marRight w:val="0"/>
              <w:marTop w:val="0"/>
              <w:marBottom w:val="0"/>
              <w:divBdr>
                <w:top w:val="none" w:sz="0" w:space="0" w:color="auto"/>
                <w:left w:val="none" w:sz="0" w:space="0" w:color="auto"/>
                <w:bottom w:val="none" w:sz="0" w:space="0" w:color="auto"/>
                <w:right w:val="none" w:sz="0" w:space="0" w:color="auto"/>
              </w:divBdr>
              <w:divsChild>
                <w:div w:id="220332283">
                  <w:marLeft w:val="0"/>
                  <w:marRight w:val="0"/>
                  <w:marTop w:val="0"/>
                  <w:marBottom w:val="0"/>
                  <w:divBdr>
                    <w:top w:val="none" w:sz="0" w:space="0" w:color="auto"/>
                    <w:left w:val="none" w:sz="0" w:space="0" w:color="auto"/>
                    <w:bottom w:val="none" w:sz="0" w:space="0" w:color="auto"/>
                    <w:right w:val="none" w:sz="0" w:space="0" w:color="auto"/>
                  </w:divBdr>
                  <w:divsChild>
                    <w:div w:id="2071418366">
                      <w:marLeft w:val="0"/>
                      <w:marRight w:val="0"/>
                      <w:marTop w:val="0"/>
                      <w:marBottom w:val="0"/>
                      <w:divBdr>
                        <w:top w:val="none" w:sz="0" w:space="0" w:color="auto"/>
                        <w:left w:val="none" w:sz="0" w:space="0" w:color="auto"/>
                        <w:bottom w:val="none" w:sz="0" w:space="0" w:color="auto"/>
                        <w:right w:val="none" w:sz="0" w:space="0" w:color="auto"/>
                      </w:divBdr>
                      <w:divsChild>
                        <w:div w:id="523983264">
                          <w:marLeft w:val="0"/>
                          <w:marRight w:val="0"/>
                          <w:marTop w:val="0"/>
                          <w:marBottom w:val="0"/>
                          <w:divBdr>
                            <w:top w:val="none" w:sz="0" w:space="0" w:color="auto"/>
                            <w:left w:val="none" w:sz="0" w:space="0" w:color="auto"/>
                            <w:bottom w:val="none" w:sz="0" w:space="0" w:color="auto"/>
                            <w:right w:val="none" w:sz="0" w:space="0" w:color="auto"/>
                          </w:divBdr>
                          <w:divsChild>
                            <w:div w:id="119815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3389">
      <w:bodyDiv w:val="1"/>
      <w:marLeft w:val="0"/>
      <w:marRight w:val="0"/>
      <w:marTop w:val="0"/>
      <w:marBottom w:val="0"/>
      <w:divBdr>
        <w:top w:val="none" w:sz="0" w:space="0" w:color="auto"/>
        <w:left w:val="none" w:sz="0" w:space="0" w:color="auto"/>
        <w:bottom w:val="none" w:sz="0" w:space="0" w:color="auto"/>
        <w:right w:val="none" w:sz="0" w:space="0" w:color="auto"/>
      </w:divBdr>
    </w:div>
    <w:div w:id="879367386">
      <w:bodyDiv w:val="1"/>
      <w:marLeft w:val="0"/>
      <w:marRight w:val="0"/>
      <w:marTop w:val="0"/>
      <w:marBottom w:val="0"/>
      <w:divBdr>
        <w:top w:val="none" w:sz="0" w:space="0" w:color="auto"/>
        <w:left w:val="none" w:sz="0" w:space="0" w:color="auto"/>
        <w:bottom w:val="none" w:sz="0" w:space="0" w:color="auto"/>
        <w:right w:val="none" w:sz="0" w:space="0" w:color="auto"/>
      </w:divBdr>
      <w:divsChild>
        <w:div w:id="1948344521">
          <w:marLeft w:val="576"/>
          <w:marRight w:val="0"/>
          <w:marTop w:val="120"/>
          <w:marBottom w:val="0"/>
          <w:divBdr>
            <w:top w:val="none" w:sz="0" w:space="0" w:color="auto"/>
            <w:left w:val="none" w:sz="0" w:space="0" w:color="auto"/>
            <w:bottom w:val="none" w:sz="0" w:space="0" w:color="auto"/>
            <w:right w:val="none" w:sz="0" w:space="0" w:color="auto"/>
          </w:divBdr>
        </w:div>
      </w:divsChild>
    </w:div>
    <w:div w:id="1785424247">
      <w:bodyDiv w:val="1"/>
      <w:marLeft w:val="0"/>
      <w:marRight w:val="0"/>
      <w:marTop w:val="0"/>
      <w:marBottom w:val="0"/>
      <w:divBdr>
        <w:top w:val="none" w:sz="0" w:space="0" w:color="auto"/>
        <w:left w:val="none" w:sz="0" w:space="0" w:color="auto"/>
        <w:bottom w:val="none" w:sz="0" w:space="0" w:color="auto"/>
        <w:right w:val="none" w:sz="0" w:space="0" w:color="auto"/>
      </w:divBdr>
    </w:div>
    <w:div w:id="1795634354">
      <w:bodyDiv w:val="1"/>
      <w:marLeft w:val="0"/>
      <w:marRight w:val="0"/>
      <w:marTop w:val="0"/>
      <w:marBottom w:val="0"/>
      <w:divBdr>
        <w:top w:val="none" w:sz="0" w:space="0" w:color="auto"/>
        <w:left w:val="none" w:sz="0" w:space="0" w:color="auto"/>
        <w:bottom w:val="none" w:sz="0" w:space="0" w:color="auto"/>
        <w:right w:val="none" w:sz="0" w:space="0" w:color="auto"/>
      </w:divBdr>
    </w:div>
    <w:div w:id="206066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Visio_Drawing2.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Microsoft_Visio_Drawing1.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79A08-07C9-46E7-B954-F7852CB3E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2300</Words>
  <Characters>13113</Characters>
  <Application>Microsoft Office Word</Application>
  <DocSecurity>0</DocSecurity>
  <Lines>109</Lines>
  <Paragraphs>30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DEMİR</dc:creator>
  <cp:keywords>HİZMETE ÖZEL</cp:keywords>
  <cp:lastModifiedBy>Elif DEMİR</cp:lastModifiedBy>
  <cp:revision>3</cp:revision>
  <dcterms:created xsi:type="dcterms:W3CDTF">2017-01-13T17:42:00Z</dcterms:created>
  <dcterms:modified xsi:type="dcterms:W3CDTF">2017-01-13T17:43:00Z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7aa14e8d-71f1-466a-8cbc-179bfec0635b</vt:lpwstr>
  </property>
  <property fmtid="{D5CDD505-2E9C-101B-9397-08002B2CF9AE}" pid="3" name="DLP">
    <vt:lpwstr>DLP-qwe123rty</vt:lpwstr>
  </property>
  <property fmtid="{D5CDD505-2E9C-101B-9397-08002B2CF9AE}" pid="4" name="BILGIGIZLILIKSINIFLANDIRMASI">
    <vt:lpwstr>HİZMETE ÖZEL</vt:lpwstr>
  </property>
  <property fmtid="{D5CDD505-2E9C-101B-9397-08002B2CF9AE}" pid="5" name="ETIKETBASILSINMI">
    <vt:lpwstr>ETIKET BASILMASIN</vt:lpwstr>
  </property>
</Properties>
</file>